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XXVIII.237.2020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Jelczu - Laskowicach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listopada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: zmiany uchwały Nr XIV.126.2015 Rady Miejskiej w Jelczu-Laskowicach z dnia 27 listopada 2015 r. w sprawie wprowadzenia opłaty targowej, określenia zasad jej ustalania, poboru, terminów płatności i wysokości stawek oraz inkasentów i wynagrodzenia za inkaso na terenie miasta i gminy Jelcz-Laskowice.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uchwala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XIV.126.2015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Jelczu-Laskowicach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wprowadzenia opłaty targowej, określenia zasad jej ustalania, poboru, terminów płatności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stawek oraz inkasentów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wynagrodzenia za inkaso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Jelcz-Laskowice wprowadza się następujące zmiany :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paragrafie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skreśla się dotychczasową treść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wprowadza się jego nową treść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brzmieniu : "2. Wysokość dziennej stawki opłaty targowej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przekroczyć kwoty 823,11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Jelcza-Laskowic.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 Województwa Dolnośląskiego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Beata Bejda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E3A48EBA-84B9-41C8-8263-2EB60C1836BC.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Jelczu - Laskowicach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XXVIII.237.2020 z dnia 26 listopada 2020 r.</dc:title>
  <dc:subject>w sprawie : zmiany uchwały Nr XIV.126.2015 Rady Miejskiej w^Jelczu-Laskowicach z^dnia 27^listopada 2015^r. w^sprawie wprowadzenia opłaty targowej, określenia zasad jej ustalania, poboru, terminów płatności i^wysokości stawek oraz inkasentów i^wynagrodzenia za inkaso na^terenie miasta i^gminy Jelcz-Laskowice.</dc:subject>
  <dc:creator>MartaL</dc:creator>
  <cp:lastModifiedBy>MartaL</cp:lastModifiedBy>
  <cp:revision>1</cp:revision>
  <dcterms:created xsi:type="dcterms:W3CDTF">2020-12-02T14:00:34Z</dcterms:created>
  <dcterms:modified xsi:type="dcterms:W3CDTF">2020-12-02T14:00:34Z</dcterms:modified>
  <cp:category>Akt prawny</cp:category>
</cp:coreProperties>
</file>