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85" w:rsidRDefault="004F2985" w:rsidP="004F2985">
      <w:r>
        <w:t>Adres strony internetowej, na której Zamawiający udostępnia Specyfikację Istotnych Warunków Zamówienia:</w:t>
      </w:r>
    </w:p>
    <w:p w:rsidR="004F2985" w:rsidRDefault="004F2985" w:rsidP="004F2985"/>
    <w:p w:rsidR="004F2985" w:rsidRDefault="004F2985" w:rsidP="004F2985">
      <w:r>
        <w:t>www.um.jelcz-laskowice.finn.pl</w:t>
      </w:r>
    </w:p>
    <w:p w:rsidR="004F2985" w:rsidRDefault="004F2985" w:rsidP="004F2985"/>
    <w:p w:rsidR="004F2985" w:rsidRDefault="004F2985" w:rsidP="004F2985"/>
    <w:p w:rsidR="004F2985" w:rsidRDefault="004F2985" w:rsidP="004F2985">
      <w:r>
        <w:t xml:space="preserve"> </w:t>
      </w:r>
    </w:p>
    <w:p w:rsidR="004F2985" w:rsidRDefault="004F2985" w:rsidP="004F2985"/>
    <w:p w:rsidR="004F2985" w:rsidRDefault="004F2985" w:rsidP="004F2985"/>
    <w:p w:rsidR="004F2985" w:rsidRDefault="004F2985" w:rsidP="004F2985">
      <w:r>
        <w:t>Jelcz-Laskowice: Dostawa energii elektrycznej dla oświetlenia drogowego i obiektów Gminy Jelcz Laskowice oraz jednostek podległych</w:t>
      </w:r>
    </w:p>
    <w:p w:rsidR="004F2985" w:rsidRDefault="004F2985" w:rsidP="004F2985">
      <w:r>
        <w:t>Numer ogłoszenia: 159803 - 2015; data zamieszczenia: 03.11.2015</w:t>
      </w:r>
    </w:p>
    <w:p w:rsidR="004F2985" w:rsidRDefault="004F2985" w:rsidP="004F2985">
      <w:r>
        <w:t xml:space="preserve"> OGŁOSZENIE O ZAMÓWIENIU - dostawy</w:t>
      </w:r>
    </w:p>
    <w:p w:rsidR="004F2985" w:rsidRDefault="004F2985" w:rsidP="004F2985"/>
    <w:p w:rsidR="004F2985" w:rsidRDefault="004F2985" w:rsidP="004F2985"/>
    <w:p w:rsidR="004F2985" w:rsidRDefault="004F2985" w:rsidP="004F2985"/>
    <w:p w:rsidR="004F2985" w:rsidRDefault="004F2985" w:rsidP="004F2985">
      <w:r>
        <w:t>Zamieszczanie ogłoszenia: obowiązkowe.</w:t>
      </w:r>
    </w:p>
    <w:p w:rsidR="004F2985" w:rsidRDefault="004F2985" w:rsidP="004F2985"/>
    <w:p w:rsidR="004F2985" w:rsidRDefault="004F2985" w:rsidP="004F2985">
      <w:r>
        <w:t xml:space="preserve">Ogłoszenie dotyczy:  </w:t>
      </w:r>
    </w:p>
    <w:p w:rsidR="004F2985" w:rsidRDefault="004F2985" w:rsidP="004F2985">
      <w:r>
        <w:t xml:space="preserve">V zamówienia publicznego </w:t>
      </w:r>
    </w:p>
    <w:p w:rsidR="004F2985" w:rsidRDefault="004F2985" w:rsidP="004F2985">
      <w:r>
        <w:t xml:space="preserve"> zawarcia umowy ramowej </w:t>
      </w:r>
    </w:p>
    <w:p w:rsidR="004F2985" w:rsidRDefault="004F2985" w:rsidP="004F2985">
      <w:r>
        <w:t xml:space="preserve"> ustanowienia dynamicznego systemu zakupów (DSZ) </w:t>
      </w:r>
    </w:p>
    <w:p w:rsidR="004F2985" w:rsidRDefault="004F2985" w:rsidP="004F2985"/>
    <w:p w:rsidR="004F2985" w:rsidRDefault="004F2985" w:rsidP="004F2985"/>
    <w:p w:rsidR="004F2985" w:rsidRDefault="004F2985" w:rsidP="004F2985">
      <w:r>
        <w:t>SEKCJA I: ZAMAWIAJĄCY</w:t>
      </w:r>
    </w:p>
    <w:p w:rsidR="004F2985" w:rsidRDefault="004F2985" w:rsidP="004F2985"/>
    <w:p w:rsidR="004F2985" w:rsidRDefault="004F2985" w:rsidP="004F2985">
      <w:r>
        <w:t xml:space="preserve">I. 1) NAZWA I ADRES: Gmina Jelcz-Laskowice , </w:t>
      </w:r>
      <w:proofErr w:type="spellStart"/>
      <w:r>
        <w:t>W.Witosa</w:t>
      </w:r>
      <w:proofErr w:type="spellEnd"/>
      <w:r>
        <w:t xml:space="preserve"> 24, 55-230 Jelcz-Laskowice, woj. dolnośląskie, tel. 071 3817122, 3817145, faks 071 31817111.</w:t>
      </w:r>
    </w:p>
    <w:p w:rsidR="004F2985" w:rsidRDefault="004F2985" w:rsidP="004F2985">
      <w:r>
        <w:t>Adres strony internetowej zamawiającego: www.jelcz-laskowice.pl</w:t>
      </w:r>
    </w:p>
    <w:p w:rsidR="004F2985" w:rsidRDefault="004F2985" w:rsidP="004F2985"/>
    <w:p w:rsidR="004F2985" w:rsidRDefault="004F2985" w:rsidP="004F2985">
      <w:r>
        <w:t>I. 2) RODZAJ ZAMAWIAJĄCEGO: Administracja samorządowa.</w:t>
      </w:r>
    </w:p>
    <w:p w:rsidR="004F2985" w:rsidRDefault="004F2985" w:rsidP="004F2985"/>
    <w:p w:rsidR="004F2985" w:rsidRDefault="004F2985" w:rsidP="004F2985">
      <w:r>
        <w:t>SEKCJA II: PRZEDMIOT ZAMÓWIENIA</w:t>
      </w:r>
    </w:p>
    <w:p w:rsidR="004F2985" w:rsidRDefault="004F2985" w:rsidP="004F2985"/>
    <w:p w:rsidR="004F2985" w:rsidRDefault="004F2985" w:rsidP="004F2985">
      <w:r>
        <w:t>II.1) OKREŚLENIE PRZEDMIOTU ZAMÓWIENIA</w:t>
      </w:r>
    </w:p>
    <w:p w:rsidR="004F2985" w:rsidRDefault="004F2985" w:rsidP="004F2985"/>
    <w:p w:rsidR="004F2985" w:rsidRDefault="004F2985" w:rsidP="004F2985">
      <w:r>
        <w:t>II.1.1) Nazwa nadana zamówieniu przez zamawiającego: Dostawa energii elektrycznej dla oświetlenia drogowego i obiektów Gminy Jelcz Laskowice oraz jednostek podległych.</w:t>
      </w:r>
    </w:p>
    <w:p w:rsidR="004F2985" w:rsidRDefault="004F2985" w:rsidP="004F2985"/>
    <w:p w:rsidR="004F2985" w:rsidRDefault="004F2985" w:rsidP="004F2985">
      <w:r>
        <w:t>II.1.2) Rodzaj zamówienia: dostawy.</w:t>
      </w:r>
    </w:p>
    <w:p w:rsidR="004F2985" w:rsidRDefault="004F2985" w:rsidP="004F2985"/>
    <w:p w:rsidR="004F2985" w:rsidRDefault="004F2985" w:rsidP="004F2985">
      <w:r>
        <w:t xml:space="preserve">II.1.4) Określenie przedmiotu oraz wielkości lub zakresu zamówienia: 1. Przedmiotem niniejszego zamówienia jest dostawa energii elektrycznej do obiektów Zamawiającego i jego jednostek organizacyjnych. Wykaz punktów poboru energii zawiera załącznik nr.1 tab. 1 i 2 - Szacunkowa ilość dostarczanej energii: 2 237 600 kWh - Łącznie moc umowna 1 820 KW. - Dostawa codzienna - całodobowa energii elektrycznej o napięciu znamionowym sieci 230/400 V o częstotliwości 50 </w:t>
      </w:r>
      <w:proofErr w:type="spellStart"/>
      <w:r>
        <w:t>Hz</w:t>
      </w:r>
      <w:proofErr w:type="spellEnd"/>
      <w:r>
        <w:t>. - Obiekty przeznaczone do zasilania należą do V i IV grupy przyłączeniowej. - Określenie przewidywanego (maksymalnego) poboru energii służy wyborowi najkorzystniejszej oferty i nie stanowi ze strony Zamawiającego zobowiązania do zakupu energii elektrycznej w podanych ilościach. - Rozliczenie dostawy energii odbywać się będzie na podstawie faktycznego zużycia energii wg cen i stawek opłat wynikających ze złożonej oferty. Szczegółowy opis przedmiotu zamówienia zawarty jest w załączniku nr 1 tab. 1 i 2 do SIWZ stanowiącym integralną część niniejszej SIWZ..</w:t>
      </w:r>
    </w:p>
    <w:p w:rsidR="004F2985" w:rsidRDefault="004F2985" w:rsidP="004F2985"/>
    <w:p w:rsidR="004F2985" w:rsidRDefault="004F2985" w:rsidP="004F2985">
      <w:r>
        <w:t xml:space="preserve">II.1.5) </w:t>
      </w:r>
    </w:p>
    <w:p w:rsidR="004F2985" w:rsidRDefault="004F2985" w:rsidP="004F2985">
      <w:r>
        <w:t xml:space="preserve">  przewiduje się udzielenie zamówień uzupełniających </w:t>
      </w:r>
    </w:p>
    <w:p w:rsidR="004F2985" w:rsidRDefault="004F2985" w:rsidP="004F2985"/>
    <w:p w:rsidR="004F2985" w:rsidRDefault="004F2985" w:rsidP="004F2985">
      <w:r>
        <w:t>Określenie przedmiotu oraz wielkości lub zakresu zamówień uzupełniających</w:t>
      </w:r>
    </w:p>
    <w:p w:rsidR="004F2985" w:rsidRDefault="004F2985" w:rsidP="004F2985"/>
    <w:p w:rsidR="004F2985" w:rsidRDefault="004F2985" w:rsidP="004F2985"/>
    <w:p w:rsidR="004F2985" w:rsidRDefault="004F2985" w:rsidP="004F2985">
      <w:r>
        <w:t>II.1.6) Wspólny Słownik Zamówień (CPV): 09.00.00.00-3, 09.30.00.00-2.</w:t>
      </w:r>
    </w:p>
    <w:p w:rsidR="004F2985" w:rsidRDefault="004F2985" w:rsidP="004F2985"/>
    <w:p w:rsidR="004F2985" w:rsidRDefault="004F2985" w:rsidP="004F2985">
      <w:r>
        <w:lastRenderedPageBreak/>
        <w:t>II.1.7) Czy dopuszcza się złożenie oferty częściowej: nie.</w:t>
      </w:r>
    </w:p>
    <w:p w:rsidR="004F2985" w:rsidRDefault="004F2985" w:rsidP="004F2985"/>
    <w:p w:rsidR="004F2985" w:rsidRDefault="004F2985" w:rsidP="004F2985">
      <w:r>
        <w:t>II.1.8) Czy dopuszcza się złożenie oferty wariantowej: nie.</w:t>
      </w:r>
    </w:p>
    <w:p w:rsidR="004F2985" w:rsidRDefault="004F2985" w:rsidP="004F2985"/>
    <w:p w:rsidR="004F2985" w:rsidRDefault="004F2985" w:rsidP="004F2985"/>
    <w:p w:rsidR="004F2985" w:rsidRDefault="004F2985" w:rsidP="004F2985">
      <w:r>
        <w:t>II.2) CZAS TRWANIA ZAMÓWIENIA LUB TERMIN WYKONANIA: Okres w miesiącach: 12.</w:t>
      </w:r>
    </w:p>
    <w:p w:rsidR="004F2985" w:rsidRDefault="004F2985" w:rsidP="004F2985"/>
    <w:p w:rsidR="004F2985" w:rsidRDefault="004F2985" w:rsidP="004F2985">
      <w:r>
        <w:t>SEKCJA III: INFORMACJE O CHARAKTERZE PRAWNYM, EKONOMICZNYM, FINANSOWYM I TECHNICZNYM</w:t>
      </w:r>
    </w:p>
    <w:p w:rsidR="004F2985" w:rsidRDefault="004F2985" w:rsidP="004F2985"/>
    <w:p w:rsidR="004F2985" w:rsidRDefault="004F2985" w:rsidP="004F2985">
      <w:r>
        <w:t>III.1) WADIUM</w:t>
      </w:r>
    </w:p>
    <w:p w:rsidR="004F2985" w:rsidRDefault="004F2985" w:rsidP="004F2985"/>
    <w:p w:rsidR="004F2985" w:rsidRDefault="004F2985" w:rsidP="004F2985">
      <w:r>
        <w:t xml:space="preserve">Informacja na temat wadium: Przystępując do niniejszego postępowania Wykonawca zobowiązany jest wnieść wadium w wysokości 10 000,00 zł ( słownie: dziesięć tysięcy zł). Wykonawca zobowiązany jest wnieść wadium przed upływem terminu składania ofert. Wadium może być wniesione w jednej z następujących form: 1)w pieniądzu, 2)w poręczeniach bankowych lub poręczeniach spółdzielczej kasy oszczędnościowo - kredytowej, z tym że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(Dz. U. Z 2007r. Nr 42, poz. 275, z 2008r, Nr 116, poz. 730 i 732 i Nr 227, poz. 1505 oraz z 2010 r. Nr 96, poz. 620); Wadium wnoszone w pieniądzu Wykonawca jest zobowiązany wnieść przelewem na rachunek bankowy Zamawiającego w banku: BS Oława Oddz. Jelcz-Laskowice 39 9585 0007 0020 0209 7563 0002 z dopiskiem WADIUM, zaś dowód wniesienia wadium musi dołączyć do oferty. W przypadku wadium wnoszonego w pieniądzu jako termin wniesienia wadium przyjęty zostaje termin uznania kwoty na rachunku Zamawiającego. Wadium wnoszone w formie innej niż pieniądzu musi spełniać następujące wymagania: 1) musi odpowiadać co do wartości wysokości wadium określonej w specyfikacji, 2) musi odpowiadać co do terminu ważności terminowi związania ofertą a określonemu w specyfikacji, 3) musi być bezwarunkowe i nieodwołane, nie może zawierać zapisów ograniczających zakres odpowiedzialności gwaranta (poręczyciela). W przypadku wniesienia wadium w formie innej niż pieniądzu, oryginał dokumentu potwierdzającego wniesienie wadium należy dołączyć do oferty. Wadium w formie innej niż w pieniądzu wnoszone przez Wykonawców wspólnie ubiegających się o zamówienie musi być wystawione na wszystkich Wykonawców składających ofertę wspólną. Jeżeli Wykonawca w odpowiedzi na wezwanie, o którym mowa w art. 26 ust. 3 ustawy Prawo zamówień publicznych, nie złoży dokumentów lub oświadczeń, o których mowa w art. 25 ust. 1 ustawy Prawo zamówień publicznych lub pełnomocnictw, Zamawiający zatrzyma wadium wraz z odsetkami, chyba że wykonawca udowodni, że wynika to z przyczyn nieleżących po jego stronie. Niewniesienie wadium w terminie lub w sposób określony w SIWZ spowoduje wykluczenie Wykonawcy na podstawie art. 24 </w:t>
      </w:r>
      <w:r>
        <w:lastRenderedPageBreak/>
        <w:t>ust. 2 pkt 2 ustawy PZP, a jego oferta zostanie uznana za odrzuconą na podstawie art. 24 ust. 4 ustawy w/w ustawy. Zamawiający dokona zwrotu wadium na zasadach określonych w art. 46 ustawy.</w:t>
      </w:r>
    </w:p>
    <w:p w:rsidR="004F2985" w:rsidRDefault="004F2985" w:rsidP="004F2985"/>
    <w:p w:rsidR="004F2985" w:rsidRDefault="004F2985" w:rsidP="004F2985">
      <w:r>
        <w:t>III.2) ZALICZKI</w:t>
      </w:r>
    </w:p>
    <w:p w:rsidR="004F2985" w:rsidRDefault="004F2985" w:rsidP="004F2985"/>
    <w:p w:rsidR="004F2985" w:rsidRDefault="004F2985" w:rsidP="004F2985">
      <w:r>
        <w:t>III.3) WARUNKI UDZIAŁU W POSTĘPOWANIU ORAZ OPIS SPOSOBU DOKONYWANIA OCENY SPEŁNIANIA TYCH WARUNKÓW</w:t>
      </w:r>
    </w:p>
    <w:p w:rsidR="004F2985" w:rsidRDefault="004F2985" w:rsidP="004F2985"/>
    <w:p w:rsidR="004F2985" w:rsidRDefault="004F2985" w:rsidP="004F2985">
      <w:r>
        <w:t>III. 3.1) Uprawnienia do wykonywania określonej działalności lub czynności, jeżeli przepisy prawa nakładają obowiązek ich posiadania</w:t>
      </w:r>
    </w:p>
    <w:p w:rsidR="004F2985" w:rsidRDefault="004F2985" w:rsidP="004F2985"/>
    <w:p w:rsidR="004F2985" w:rsidRDefault="004F2985" w:rsidP="004F2985">
      <w:r>
        <w:t>Opis sposobu dokonywania oceny spełniania tego warunku</w:t>
      </w:r>
    </w:p>
    <w:p w:rsidR="004F2985" w:rsidRDefault="004F2985" w:rsidP="004F2985"/>
    <w:p w:rsidR="004F2985" w:rsidRDefault="004F2985" w:rsidP="004F2985">
      <w:r>
        <w:t xml:space="preserve">Wykonawca spełni warunek jeśli wykaże , że posiada :a) aktualnie obowiązującą </w:t>
      </w:r>
      <w:proofErr w:type="spellStart"/>
      <w:r>
        <w:t>koncesę</w:t>
      </w:r>
      <w:proofErr w:type="spellEnd"/>
      <w:r>
        <w:t xml:space="preserve"> na prowadzenie działalności gospodarczej w zakresie obrotu energią elektryczną wydaną przez Prezesa Urzędu Regulacji Energetyki ważną w okresie realizacji umowy, b) aktualną umowę lub promesę umowy z Operatorem Systemu Dystrybucji (OSD) S.A umożliwiające sprzedaż energii elektrycznej za pośrednictwem sieci dystrybucyjnej do obiektów Zamawiającego.</w:t>
      </w:r>
    </w:p>
    <w:p w:rsidR="004F2985" w:rsidRDefault="004F2985" w:rsidP="004F2985"/>
    <w:p w:rsidR="004F2985" w:rsidRDefault="004F2985" w:rsidP="004F2985"/>
    <w:p w:rsidR="004F2985" w:rsidRDefault="004F2985" w:rsidP="004F2985"/>
    <w:p w:rsidR="004F2985" w:rsidRDefault="004F2985" w:rsidP="004F2985">
      <w:r>
        <w:t>III.3.2) Wiedza i doświadczenie</w:t>
      </w:r>
    </w:p>
    <w:p w:rsidR="004F2985" w:rsidRDefault="004F2985" w:rsidP="004F2985"/>
    <w:p w:rsidR="004F2985" w:rsidRDefault="004F2985" w:rsidP="004F2985">
      <w:r>
        <w:t>Opis sposobu dokonywania oceny spełniania tego warunku</w:t>
      </w:r>
    </w:p>
    <w:p w:rsidR="004F2985" w:rsidRDefault="004F2985" w:rsidP="004F2985"/>
    <w:p w:rsidR="004F2985" w:rsidRDefault="004F2985" w:rsidP="004F2985">
      <w:r>
        <w:t>Zamawiający nie stawia szczegółowych wymagań. Ocena nastąpi na podstawie oświadczenia.</w:t>
      </w:r>
    </w:p>
    <w:p w:rsidR="004F2985" w:rsidRDefault="004F2985" w:rsidP="004F2985"/>
    <w:p w:rsidR="004F2985" w:rsidRDefault="004F2985" w:rsidP="004F2985"/>
    <w:p w:rsidR="004F2985" w:rsidRDefault="004F2985" w:rsidP="004F2985"/>
    <w:p w:rsidR="004F2985" w:rsidRDefault="004F2985" w:rsidP="004F2985">
      <w:r>
        <w:t>III.3.3) Potencjał techniczny</w:t>
      </w:r>
    </w:p>
    <w:p w:rsidR="004F2985" w:rsidRDefault="004F2985" w:rsidP="004F2985"/>
    <w:p w:rsidR="004F2985" w:rsidRDefault="004F2985" w:rsidP="004F2985">
      <w:r>
        <w:t>Opis sposobu dokonywania oceny spełniania tego warunku</w:t>
      </w:r>
    </w:p>
    <w:p w:rsidR="004F2985" w:rsidRDefault="004F2985" w:rsidP="004F2985"/>
    <w:p w:rsidR="004F2985" w:rsidRDefault="004F2985" w:rsidP="004F2985">
      <w:r>
        <w:t>Zamawiający nie stawia szczegółowych wymagań. Ocena nastąpi na podstawie oświadczenia</w:t>
      </w:r>
    </w:p>
    <w:p w:rsidR="004F2985" w:rsidRDefault="004F2985" w:rsidP="004F2985"/>
    <w:p w:rsidR="004F2985" w:rsidRDefault="004F2985" w:rsidP="004F2985"/>
    <w:p w:rsidR="004F2985" w:rsidRDefault="004F2985" w:rsidP="004F2985"/>
    <w:p w:rsidR="004F2985" w:rsidRDefault="004F2985" w:rsidP="004F2985">
      <w:r>
        <w:t>III.3.4) Osoby zdolne do wykonania zamówienia</w:t>
      </w:r>
    </w:p>
    <w:p w:rsidR="004F2985" w:rsidRDefault="004F2985" w:rsidP="004F2985"/>
    <w:p w:rsidR="004F2985" w:rsidRDefault="004F2985" w:rsidP="004F2985">
      <w:r>
        <w:t>Opis sposobu dokonywania oceny spełniania tego warunku</w:t>
      </w:r>
    </w:p>
    <w:p w:rsidR="004F2985" w:rsidRDefault="004F2985" w:rsidP="004F2985"/>
    <w:p w:rsidR="004F2985" w:rsidRDefault="004F2985" w:rsidP="004F2985">
      <w:r>
        <w:t>Zamawiający nie stawia szczegółowych wymagań. Ocena nastąpi na podstawie oświadczenia</w:t>
      </w:r>
    </w:p>
    <w:p w:rsidR="004F2985" w:rsidRDefault="004F2985" w:rsidP="004F2985"/>
    <w:p w:rsidR="004F2985" w:rsidRDefault="004F2985" w:rsidP="004F2985"/>
    <w:p w:rsidR="004F2985" w:rsidRDefault="004F2985" w:rsidP="004F2985"/>
    <w:p w:rsidR="004F2985" w:rsidRDefault="004F2985" w:rsidP="004F2985">
      <w:r>
        <w:t>III.3.5) Sytuacja ekonomiczna i finansowa</w:t>
      </w:r>
    </w:p>
    <w:p w:rsidR="004F2985" w:rsidRDefault="004F2985" w:rsidP="004F2985"/>
    <w:p w:rsidR="004F2985" w:rsidRDefault="004F2985" w:rsidP="004F2985">
      <w:r>
        <w:t>Opis sposobu dokonywania oceny spełniania tego warunku</w:t>
      </w:r>
    </w:p>
    <w:p w:rsidR="004F2985" w:rsidRDefault="004F2985" w:rsidP="004F2985"/>
    <w:p w:rsidR="004F2985" w:rsidRDefault="004F2985" w:rsidP="004F2985">
      <w:r>
        <w:t>Zamawiający nie stawia szczegółowych wymagań. Ocena nastąpi na podstawie oświadczenia</w:t>
      </w:r>
    </w:p>
    <w:p w:rsidR="004F2985" w:rsidRDefault="004F2985" w:rsidP="004F2985"/>
    <w:p w:rsidR="004F2985" w:rsidRDefault="004F2985" w:rsidP="004F2985"/>
    <w:p w:rsidR="004F2985" w:rsidRDefault="004F2985" w:rsidP="004F2985"/>
    <w:p w:rsidR="004F2985" w:rsidRDefault="004F2985" w:rsidP="004F2985">
      <w:r>
        <w:t>III.4) INFORMACJA O OŚWIADCZENIACH LUB DOKUMENTACH, JAKIE MAJĄ DOSTARCZYĆ WYKONAWCY W CELU POTWIERDZENIA SPEŁNIANIA WARUNKÓW UDZIAŁU W POSTĘPOWANIU ORAZ NIEPODLEGANIA WYKLUCZENIU NA PODSTAWIE ART. 24 UST. 1 USTAWY</w:t>
      </w:r>
    </w:p>
    <w:p w:rsidR="004F2985" w:rsidRDefault="004F2985" w:rsidP="004F2985"/>
    <w:p w:rsidR="004F2985" w:rsidRDefault="004F2985" w:rsidP="004F2985">
      <w:r>
        <w:t>III.4.1) W zakresie wykazania spełniania przez wykonawcę warunków, o których mowa w art. 22 ust. 1 ustawy, oprócz oświadczenia o spełnianiu warunków udziału w postępowaniu należy przedłożyć:</w:t>
      </w:r>
    </w:p>
    <w:p w:rsidR="004F2985" w:rsidRDefault="004F2985" w:rsidP="004F2985">
      <w:r>
        <w:lastRenderedPageBreak/>
        <w:t>•potwierdzenie posiadania uprawnień do wykonywania określonej działalności lub czynności, jeżeli przepisy prawa nakładają obowiązek ich posiadania, w szczególności koncesje, zezwolenia lub licencje;</w:t>
      </w:r>
    </w:p>
    <w:p w:rsidR="004F2985" w:rsidRDefault="004F2985" w:rsidP="004F2985"/>
    <w:p w:rsidR="004F2985" w:rsidRDefault="004F2985" w:rsidP="004F2985">
      <w:r>
        <w:t>III.4.2) W zakresie potwierdzenia niepodlegania wykluczeniu na podstawie art. 24 ust. 1 ustawy, należy przedłożyć:</w:t>
      </w:r>
    </w:p>
    <w:p w:rsidR="004F2985" w:rsidRDefault="004F2985" w:rsidP="004F2985">
      <w:r>
        <w:t>•oświadczenie o braku podstaw do wykluczenia;</w:t>
      </w:r>
    </w:p>
    <w:p w:rsidR="004F2985" w:rsidRDefault="004F2985" w:rsidP="004F2985">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F2985" w:rsidRDefault="004F2985" w:rsidP="004F2985">
      <w: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F2985" w:rsidRDefault="004F2985" w:rsidP="004F2985">
      <w: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F2985" w:rsidRDefault="004F2985" w:rsidP="004F2985"/>
    <w:p w:rsidR="004F2985" w:rsidRDefault="004F2985" w:rsidP="004F2985">
      <w:r>
        <w:t>III.4.3) Dokumenty podmiotów zagranicznych</w:t>
      </w:r>
    </w:p>
    <w:p w:rsidR="004F2985" w:rsidRDefault="004F2985" w:rsidP="004F2985"/>
    <w:p w:rsidR="004F2985" w:rsidRDefault="004F2985" w:rsidP="004F2985">
      <w:r>
        <w:t>Jeżeli wykonawca ma siedzibę lub miejsce zamieszkania poza terytorium Rzeczypospolitej Polskiej, przedkłada:</w:t>
      </w:r>
    </w:p>
    <w:p w:rsidR="004F2985" w:rsidRDefault="004F2985" w:rsidP="004F2985"/>
    <w:p w:rsidR="004F2985" w:rsidRDefault="004F2985" w:rsidP="004F2985">
      <w:r>
        <w:t>III.4.3.1) dokument wystawiony w kraju, w którym ma siedzibę lub miejsce zamieszkania potwierdzający, że:</w:t>
      </w:r>
    </w:p>
    <w:p w:rsidR="004F2985" w:rsidRDefault="004F2985" w:rsidP="004F2985">
      <w:r>
        <w:t>•nie otwarto jego likwidacji ani nie ogłoszono upadłości - wystawiony nie wcześniej niż 6 miesięcy przed upływem terminu składania wniosków o dopuszczenie do udziału w postępowaniu o udzielenie zamówienia albo składania ofert;</w:t>
      </w:r>
    </w:p>
    <w:p w:rsidR="004F2985" w:rsidRDefault="004F2985" w:rsidP="004F2985">
      <w: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F2985" w:rsidRDefault="004F2985" w:rsidP="004F2985"/>
    <w:p w:rsidR="004F2985" w:rsidRDefault="004F2985" w:rsidP="004F2985">
      <w:r>
        <w:t>III.4.4) Dokumenty dotyczące przynależności do tej samej grupy kapitałowej</w:t>
      </w:r>
    </w:p>
    <w:p w:rsidR="004F2985" w:rsidRDefault="004F2985" w:rsidP="004F2985">
      <w:r>
        <w:t>•lista podmiotów należących do tej samej grupy kapitałowej w rozumieniu ustawy z dnia 16 lutego 2007 r. o ochronie konkurencji i konsumentów albo informacji o tym, że nie należy do grupy kapitałowej;</w:t>
      </w:r>
    </w:p>
    <w:p w:rsidR="004F2985" w:rsidRDefault="004F2985" w:rsidP="004F2985"/>
    <w:p w:rsidR="004F2985" w:rsidRDefault="004F2985" w:rsidP="004F2985">
      <w:r>
        <w:t>III.6) INNE DOKUMENTY</w:t>
      </w:r>
    </w:p>
    <w:p w:rsidR="004F2985" w:rsidRDefault="004F2985" w:rsidP="004F2985"/>
    <w:p w:rsidR="004F2985" w:rsidRDefault="004F2985" w:rsidP="004F2985">
      <w:r>
        <w:t>Inne dokumenty niewymienione w pkt III.4) albo w pkt III.5)</w:t>
      </w:r>
    </w:p>
    <w:p w:rsidR="004F2985" w:rsidRDefault="004F2985" w:rsidP="004F2985"/>
    <w:p w:rsidR="004F2985" w:rsidRDefault="004F2985" w:rsidP="004F2985">
      <w:r>
        <w:t>1. Wypełniony Formularz oferty wraz z załącznikami zgodnie ze wzorem stanowiący - zał. nr 4 do SIWZ. 2. Wypełniony Formularz cenowy zgodnie ze wzorem stanowiącym - zał. nr 5 do SIWZ. 3. Wypełnione Oświadczenie o nie powierzeniu części zamówienia podwykonawcom stanowiące - zał. nr 6 do SIWZ. 4. Ewentualnie pełnomocnictwo, 5. Dowód wniesienia wadium</w:t>
      </w:r>
    </w:p>
    <w:p w:rsidR="004F2985" w:rsidRDefault="004F2985" w:rsidP="004F2985"/>
    <w:p w:rsidR="004F2985" w:rsidRDefault="004F2985" w:rsidP="004F2985">
      <w:r>
        <w:t>SEKCJA IV: PROCEDURA</w:t>
      </w:r>
    </w:p>
    <w:p w:rsidR="004F2985" w:rsidRDefault="004F2985" w:rsidP="004F2985"/>
    <w:p w:rsidR="004F2985" w:rsidRDefault="004F2985" w:rsidP="004F2985">
      <w:r>
        <w:t>IV.1) TRYB UDZIELENIA ZAMÓWIENIA</w:t>
      </w:r>
    </w:p>
    <w:p w:rsidR="004F2985" w:rsidRDefault="004F2985" w:rsidP="004F2985"/>
    <w:p w:rsidR="004F2985" w:rsidRDefault="004F2985" w:rsidP="004F2985">
      <w:r>
        <w:t>IV.1.1) Tryb udzielenia zamówienia: przetarg nieograniczony.</w:t>
      </w:r>
    </w:p>
    <w:p w:rsidR="004F2985" w:rsidRDefault="004F2985" w:rsidP="004F2985"/>
    <w:p w:rsidR="004F2985" w:rsidRDefault="004F2985" w:rsidP="004F2985">
      <w:r>
        <w:t>IV.2) KRYTERIA OCENY OFERT</w:t>
      </w:r>
    </w:p>
    <w:p w:rsidR="004F2985" w:rsidRDefault="004F2985" w:rsidP="004F2985"/>
    <w:p w:rsidR="004F2985" w:rsidRDefault="004F2985" w:rsidP="004F2985">
      <w:r>
        <w:t>IV.2.1) Kryteria oceny ofert: cena oraz inne kryteria związane z przedmiotem zamówienia:</w:t>
      </w:r>
    </w:p>
    <w:p w:rsidR="004F2985" w:rsidRDefault="004F2985" w:rsidP="004F2985">
      <w:r>
        <w:t>1 - Cena - 98</w:t>
      </w:r>
    </w:p>
    <w:p w:rsidR="004F2985" w:rsidRDefault="004F2985" w:rsidP="004F2985">
      <w:r>
        <w:t>2 - Termin płatności - 2</w:t>
      </w:r>
    </w:p>
    <w:p w:rsidR="004F2985" w:rsidRDefault="004F2985" w:rsidP="004F2985"/>
    <w:p w:rsidR="004F2985" w:rsidRDefault="004F2985" w:rsidP="004F2985">
      <w:r>
        <w:t xml:space="preserve">IV.2.2) </w:t>
      </w:r>
    </w:p>
    <w:p w:rsidR="004F2985" w:rsidRDefault="004F2985" w:rsidP="004F2985">
      <w:r>
        <w:t xml:space="preserve">  przeprowadzona będzie aukcja elektroniczna, adres strony, na której będzie prowadzona:  </w:t>
      </w:r>
    </w:p>
    <w:p w:rsidR="004F2985" w:rsidRDefault="004F2985" w:rsidP="004F2985"/>
    <w:p w:rsidR="004F2985" w:rsidRDefault="004F2985" w:rsidP="004F2985"/>
    <w:p w:rsidR="004F2985" w:rsidRDefault="004F2985" w:rsidP="004F2985">
      <w:r>
        <w:t>IV.3) ZMIANA UMOWY</w:t>
      </w:r>
    </w:p>
    <w:p w:rsidR="004F2985" w:rsidRDefault="004F2985" w:rsidP="004F2985"/>
    <w:p w:rsidR="004F2985" w:rsidRDefault="004F2985" w:rsidP="004F2985">
      <w:r>
        <w:t xml:space="preserve">przewiduje się istotne zmiany postanowień zawartej umowy w stosunku do treści oferty, na podstawie której dokonano wyboru wykonawcy: </w:t>
      </w:r>
    </w:p>
    <w:p w:rsidR="004F2985" w:rsidRDefault="004F2985" w:rsidP="004F2985"/>
    <w:p w:rsidR="004F2985" w:rsidRDefault="004F2985" w:rsidP="004F2985">
      <w:r>
        <w:t>Dopuszczalne zmiany postanowień umowy oraz określenie warunków zmian</w:t>
      </w:r>
    </w:p>
    <w:p w:rsidR="004F2985" w:rsidRDefault="004F2985" w:rsidP="004F2985"/>
    <w:p w:rsidR="004F2985" w:rsidRDefault="004F2985" w:rsidP="004F2985">
      <w:r>
        <w:t>1. Zmiana postanowień umowy może nastąpić za zgodą obydwu Stron wyrażoną na piśmie, w formie aneksu do umowy z zachowaniem formy pisemnej pod rygorem nieważności takiej zmiany. 2. Zamawiający działając w oparciu art. 144 ust 1 ustawy Prawo zamówień publicznych określa następujące okoliczności zmiany terminu ustalonego w § 9 ust. 2 niniejszej umowy, w szczególności: 1) wstrzymania wykonywania usług przez OSD, 2) odmowy wydania przez organy administracji lub inne podmioty wymaganych decyzji, zezwoleń, uzgodnień z przyczyn niezawinionych przez Wykonawcę, 3) działania siły wyższej (np. klęski żywiołowe, strajki generalne lub lokalne), mającej bezpośredni wpływ na terminowość wykonywania usługi, 4) wystąpienia okoliczności, których strony umowy nie były w stanie przewidzieć, pomimo zachowania należytej staranności, 5) na skutek działań osób trzecich lub organów władzy publicznej, które spowodują przerwanie lub czasowe zawieszenie realizacji zamówienia, 3. Zakazuje się istotnych zmian postanowień zawartej umowy w stosunku do treści oferty na podstawie, której dokonano wyboru wykonawcy chyba, że zmiana będzie dotyczyła następujących zdarzeń: 1) wystąpienie oczywistych omyłek pisarskich i rachunkowych w treści umowy, 2) zmiany ceny brutto określonej w §5 ust. 1 niniejszej umowy w przypadku ustawowej zmiany stawki VAT strony zobowiązują się do zawarcia aneksu do umowy regulującego wysokość VAT . 3) zmiany ceny brutto określonej w §5 ust. 1 niniejszej umowy w przypadku ustawowej zmiany opodatkowania energii elektrycznej podatkiem akcyzowym. 4) Zmiany ilości punktów poboru energii wskazanych w Załączniku nr 1 tab. 1 i 2 do Umowy , przy czym zmiana ilości punktów poboru energii elektrycznej wynikać może np. z likwidacji punktu poboru, budowy nowych punktów poboru, zmiany w zakresie odbiorcy, zaistnienia przeszkód prawnych i formalnych uniemożliwiających przeprowadzenie procedury zmiany sprzedawcy, w tym w przypadku zaistnienia przeszkód uniemożliwiających rozwiązanie dotychczas obowiązujących umów( w rozmiarze nie większym niż 10%) 5) Zmiany terminu rozpoczęcia dostaw energii elektrycznej do poszczególnych punktów poboru, jeżeli zmiana ta wynika z okoliczności niezależnych od stron , w szczególności z przedłużającej się procedury zmiany sprzedawcy lub procesu rozwiązania dotychczasowych umów kompleksowych/sprzedaży. 6) Zmiany ilości energii elektrycznej.</w:t>
      </w:r>
    </w:p>
    <w:p w:rsidR="004F2985" w:rsidRDefault="004F2985" w:rsidP="004F2985"/>
    <w:p w:rsidR="004F2985" w:rsidRDefault="004F2985" w:rsidP="004F2985">
      <w:r>
        <w:t>IV.4) INFORMACJE ADMINISTRACYJNE</w:t>
      </w:r>
    </w:p>
    <w:p w:rsidR="004F2985" w:rsidRDefault="004F2985" w:rsidP="004F2985"/>
    <w:p w:rsidR="004F2985" w:rsidRDefault="004F2985" w:rsidP="004F2985">
      <w:r>
        <w:t>IV.4.1) Adres strony internetowej, na której jest dostępna specyfikacja istotnych warunków zamówienia: www.um.jelcz-laskowice.finn.pl</w:t>
      </w:r>
    </w:p>
    <w:p w:rsidR="004F2985" w:rsidRDefault="004F2985" w:rsidP="004F2985">
      <w:r>
        <w:t>Specyfikację istotnych warunków zamówienia można uzyskać pod adresem: Urząd Miasta i Gminy Jelcz Laskowice, ul. Witosa 24 55-220 Jelcz Laskowice, sekretariat w pok. Nr 13,.</w:t>
      </w:r>
    </w:p>
    <w:p w:rsidR="004F2985" w:rsidRDefault="004F2985" w:rsidP="004F2985"/>
    <w:p w:rsidR="004F2985" w:rsidRDefault="004F2985" w:rsidP="004F2985">
      <w:r>
        <w:t>IV.4.4) Termin składania wniosków o dopuszczenie do udziału w postępowaniu lub ofert: 13.11.2015 godzina 09:30, miejsce: Urząd Miasta i Gminy Jelcz Laskowice, ul. Witosa 24 55-220 Jelcz Laskowice, sekretariat w pok. Nr 21,.</w:t>
      </w:r>
    </w:p>
    <w:p w:rsidR="004F2985" w:rsidRDefault="004F2985" w:rsidP="004F2985"/>
    <w:p w:rsidR="004F2985" w:rsidRDefault="004F2985" w:rsidP="004F2985">
      <w:r>
        <w:t>IV.4.5) Termin związania ofertą: okres w dniach: 30 (od ostatecznego terminu składania ofert).</w:t>
      </w:r>
    </w:p>
    <w:p w:rsidR="004F2985" w:rsidRDefault="004F2985" w:rsidP="004F2985"/>
    <w:p w:rsidR="004F2985" w:rsidRDefault="004F2985" w:rsidP="004F2985">
      <w: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4F2985" w:rsidRDefault="004F2985" w:rsidP="004F2985"/>
    <w:p w:rsidR="004F2985" w:rsidRDefault="004F2985" w:rsidP="004F2985"/>
    <w:p w:rsidR="004F2985" w:rsidRDefault="004F2985" w:rsidP="004F2985"/>
    <w:p w:rsidR="004F2985" w:rsidRDefault="004F2985" w:rsidP="004F2985"/>
    <w:p w:rsidR="00AF5C13" w:rsidRDefault="00AF5C13">
      <w:bookmarkStart w:id="0" w:name="_GoBack"/>
      <w:bookmarkEnd w:id="0"/>
    </w:p>
    <w:sectPr w:rsidR="00AF5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85"/>
    <w:rsid w:val="004F2985"/>
    <w:rsid w:val="00AF5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2087</Words>
  <Characters>12524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2015-11-03T10:25:00Z</dcterms:created>
  <dcterms:modified xsi:type="dcterms:W3CDTF">2015-11-03T10:25:00Z</dcterms:modified>
</cp:coreProperties>
</file>