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FF" w:rsidRPr="00AF0BB0" w:rsidRDefault="00C7778F" w:rsidP="00AF0BB0">
      <w:pPr>
        <w:spacing w:before="360" w:after="120"/>
        <w:ind w:firstLine="0"/>
        <w:rPr>
          <w:rFonts w:ascii="Verdana" w:hAnsi="Verdana"/>
          <w:b/>
        </w:rPr>
      </w:pPr>
      <w:r w:rsidRPr="00AF0BB0">
        <w:rPr>
          <w:rFonts w:ascii="Verdana" w:hAnsi="Verdana"/>
          <w:b/>
        </w:rPr>
        <w:t xml:space="preserve">Nabór </w:t>
      </w:r>
      <w:r w:rsidR="00972D84" w:rsidRPr="00AF0BB0">
        <w:rPr>
          <w:rFonts w:ascii="Verdana" w:hAnsi="Verdana"/>
          <w:b/>
        </w:rPr>
        <w:t xml:space="preserve">partnerów </w:t>
      </w:r>
      <w:r w:rsidRPr="00AF0BB0">
        <w:rPr>
          <w:rFonts w:ascii="Verdana" w:hAnsi="Verdana"/>
          <w:b/>
        </w:rPr>
        <w:t xml:space="preserve">społeczno-gospodarczych </w:t>
      </w:r>
      <w:r w:rsidR="00972D84" w:rsidRPr="00AF0BB0">
        <w:rPr>
          <w:rFonts w:ascii="Verdana" w:hAnsi="Verdana"/>
          <w:b/>
        </w:rPr>
        <w:t>w ramach</w:t>
      </w:r>
      <w:r w:rsidRPr="00AF0BB0">
        <w:rPr>
          <w:rFonts w:ascii="Verdana" w:hAnsi="Verdana"/>
          <w:b/>
        </w:rPr>
        <w:t xml:space="preserve"> Zintegrowanych Inwestycji Terytorialnych Wrocławskiego Obszaru Funkcjonalnego </w:t>
      </w:r>
      <w:r w:rsidR="00972D84" w:rsidRPr="00AF0BB0">
        <w:rPr>
          <w:rFonts w:ascii="Verdana" w:hAnsi="Verdana"/>
          <w:b/>
        </w:rPr>
        <w:t xml:space="preserve">jako ciało </w:t>
      </w:r>
      <w:r w:rsidR="00111DC2" w:rsidRPr="00AF0BB0">
        <w:rPr>
          <w:rFonts w:ascii="Verdana" w:hAnsi="Verdana"/>
          <w:b/>
        </w:rPr>
        <w:t xml:space="preserve">konsultacyjne – opiniodawcze  Rady ZIT </w:t>
      </w:r>
      <w:proofErr w:type="spellStart"/>
      <w:r w:rsidR="00111DC2" w:rsidRPr="00AF0BB0">
        <w:rPr>
          <w:rFonts w:ascii="Verdana" w:hAnsi="Verdana"/>
          <w:b/>
        </w:rPr>
        <w:t>WrOF</w:t>
      </w:r>
      <w:proofErr w:type="spellEnd"/>
      <w:r w:rsidR="00111DC2" w:rsidRPr="00AF0BB0">
        <w:rPr>
          <w:rFonts w:ascii="Verdana" w:hAnsi="Verdana"/>
          <w:b/>
        </w:rPr>
        <w:t>.</w:t>
      </w:r>
    </w:p>
    <w:p w:rsidR="00E47A61" w:rsidRPr="00AF0BB0" w:rsidRDefault="00E47A61" w:rsidP="00AF0BB0">
      <w:pPr>
        <w:spacing w:before="360" w:after="120"/>
        <w:ind w:firstLine="0"/>
        <w:rPr>
          <w:rFonts w:ascii="Verdana" w:hAnsi="Verdana"/>
          <w:b/>
        </w:rPr>
      </w:pPr>
      <w:r w:rsidRPr="00AF0BB0">
        <w:rPr>
          <w:rFonts w:ascii="Verdana" w:hAnsi="Verdana"/>
          <w:b/>
        </w:rPr>
        <w:t>Co to jest Rada Z</w:t>
      </w:r>
      <w:r w:rsidR="00396779" w:rsidRPr="00AF0BB0">
        <w:rPr>
          <w:rFonts w:ascii="Verdana" w:hAnsi="Verdana"/>
          <w:b/>
        </w:rPr>
        <w:t>I</w:t>
      </w:r>
      <w:r w:rsidRPr="00AF0BB0">
        <w:rPr>
          <w:rFonts w:ascii="Verdana" w:hAnsi="Verdana"/>
          <w:b/>
        </w:rPr>
        <w:t xml:space="preserve">T </w:t>
      </w:r>
      <w:proofErr w:type="spellStart"/>
      <w:r w:rsidRPr="00AF0BB0">
        <w:rPr>
          <w:rFonts w:ascii="Verdana" w:hAnsi="Verdana"/>
          <w:b/>
        </w:rPr>
        <w:t>WrOF</w:t>
      </w:r>
      <w:proofErr w:type="spellEnd"/>
      <w:r w:rsidRPr="00AF0BB0">
        <w:rPr>
          <w:rFonts w:ascii="Verdana" w:hAnsi="Verdana"/>
          <w:b/>
        </w:rPr>
        <w:t>?</w:t>
      </w:r>
    </w:p>
    <w:p w:rsidR="00467BE4" w:rsidRPr="00AF0BB0" w:rsidRDefault="003963E6" w:rsidP="00AF0BB0">
      <w:pPr>
        <w:pStyle w:val="Akapitzlist"/>
        <w:ind w:left="360" w:firstLine="0"/>
        <w:rPr>
          <w:rFonts w:ascii="Verdana" w:hAnsi="Verdana"/>
        </w:rPr>
      </w:pPr>
      <w:r w:rsidRPr="00AF0BB0">
        <w:rPr>
          <w:rFonts w:ascii="Verdana" w:hAnsi="Verdana"/>
        </w:rPr>
        <w:t xml:space="preserve">Rada Zintegrowanych Inwestycji Terytorialnych Wrocławskiego Obszaru Funkcjonalnego (zwana dalej: „Radą ZIT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>”) zosta</w:t>
      </w:r>
      <w:r w:rsidR="0078435C" w:rsidRPr="00AF0BB0">
        <w:rPr>
          <w:rFonts w:ascii="Verdana" w:hAnsi="Verdana"/>
        </w:rPr>
        <w:t>nie</w:t>
      </w:r>
      <w:r w:rsidRPr="00AF0BB0">
        <w:rPr>
          <w:rFonts w:ascii="Verdana" w:hAnsi="Verdana"/>
        </w:rPr>
        <w:t xml:space="preserve"> powołana na </w:t>
      </w:r>
      <w:r w:rsidR="00CF61A9" w:rsidRPr="00AF0BB0">
        <w:rPr>
          <w:rFonts w:ascii="Verdana" w:hAnsi="Verdana"/>
        </w:rPr>
        <w:t xml:space="preserve">postawie </w:t>
      </w:r>
      <w:r w:rsidRPr="00AF0BB0">
        <w:rPr>
          <w:rFonts w:ascii="Verdana" w:hAnsi="Verdana"/>
        </w:rPr>
        <w:t>Porozumienia z dnia 17 grudnia 2021</w:t>
      </w:r>
      <w:r w:rsidR="00447805" w:rsidRPr="00AF0BB0">
        <w:rPr>
          <w:rFonts w:ascii="Verdana" w:hAnsi="Verdana"/>
        </w:rPr>
        <w:t xml:space="preserve"> r.</w:t>
      </w:r>
      <w:r w:rsidRPr="00AF0BB0">
        <w:rPr>
          <w:rFonts w:ascii="Verdana" w:hAnsi="Verdana"/>
        </w:rPr>
        <w:t xml:space="preserve"> w sprawie zasad współpracy Stron porozumienia przy programowaniu, wdrażaniu, finansowaniu, ewaluacji, uzgadnianiu wspólnych inwestycji, bieżącej obsłudze i rozliczeniach ZIT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>.</w:t>
      </w:r>
    </w:p>
    <w:p w:rsidR="00C7778F" w:rsidRPr="00AF0BB0" w:rsidRDefault="00C7778F" w:rsidP="00AF0BB0">
      <w:pPr>
        <w:pStyle w:val="Akapitzlist"/>
        <w:ind w:left="360" w:firstLine="0"/>
        <w:rPr>
          <w:rFonts w:ascii="Verdana" w:hAnsi="Verdana"/>
        </w:rPr>
      </w:pPr>
    </w:p>
    <w:p w:rsidR="00551B49" w:rsidRPr="00AF0BB0" w:rsidRDefault="00810AF5" w:rsidP="00AF0BB0">
      <w:pPr>
        <w:pStyle w:val="Akapitzlist"/>
        <w:ind w:left="360" w:firstLine="0"/>
        <w:rPr>
          <w:rFonts w:ascii="Verdana" w:hAnsi="Verdana"/>
          <w:u w:color="000000"/>
        </w:rPr>
      </w:pPr>
      <w:r w:rsidRPr="00AF0BB0">
        <w:rPr>
          <w:rFonts w:ascii="Verdana" w:hAnsi="Verdana"/>
          <w:u w:color="000000"/>
        </w:rPr>
        <w:t xml:space="preserve">Rada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 xml:space="preserve"> jest powoływana przez </w:t>
      </w:r>
      <w:r w:rsidR="00471D1F" w:rsidRPr="00AF0BB0">
        <w:rPr>
          <w:rFonts w:ascii="Verdana" w:hAnsi="Verdana"/>
          <w:u w:color="000000"/>
        </w:rPr>
        <w:t>Komitet</w:t>
      </w:r>
      <w:r w:rsidR="000F69C8" w:rsidRPr="00AF0BB0">
        <w:rPr>
          <w:rFonts w:ascii="Verdana" w:hAnsi="Verdana"/>
          <w:u w:color="000000"/>
        </w:rPr>
        <w:t xml:space="preserve"> S</w:t>
      </w:r>
      <w:r w:rsidR="00471D1F" w:rsidRPr="00AF0BB0">
        <w:rPr>
          <w:rFonts w:ascii="Verdana" w:hAnsi="Verdana"/>
          <w:u w:color="000000"/>
        </w:rPr>
        <w:t>terujący</w:t>
      </w:r>
      <w:r w:rsidR="000F69C8" w:rsidRPr="00AF0BB0">
        <w:rPr>
          <w:rFonts w:ascii="Verdana" w:hAnsi="Verdana"/>
          <w:u w:color="000000"/>
        </w:rPr>
        <w:t xml:space="preserve"> ZIT </w:t>
      </w:r>
      <w:proofErr w:type="spellStart"/>
      <w:r w:rsidR="000F69C8" w:rsidRPr="00AF0BB0">
        <w:rPr>
          <w:rFonts w:ascii="Verdana" w:hAnsi="Verdana"/>
          <w:u w:color="000000"/>
        </w:rPr>
        <w:t>WrOF</w:t>
      </w:r>
      <w:proofErr w:type="spellEnd"/>
      <w:r w:rsidR="00471D1F" w:rsidRPr="00AF0BB0">
        <w:rPr>
          <w:rFonts w:ascii="Verdana" w:hAnsi="Verdana"/>
          <w:u w:color="000000"/>
        </w:rPr>
        <w:t xml:space="preserve"> </w:t>
      </w:r>
      <w:r w:rsidR="000F69C8" w:rsidRPr="00AF0BB0">
        <w:rPr>
          <w:rFonts w:ascii="Verdana" w:hAnsi="Verdana"/>
          <w:u w:color="000000"/>
        </w:rPr>
        <w:t>(</w:t>
      </w:r>
      <w:r w:rsidRPr="00AF0BB0">
        <w:rPr>
          <w:rFonts w:ascii="Verdana" w:hAnsi="Verdana"/>
          <w:u w:color="000000"/>
        </w:rPr>
        <w:t xml:space="preserve">KS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="000F69C8" w:rsidRPr="00AF0BB0">
        <w:rPr>
          <w:rFonts w:ascii="Verdana" w:hAnsi="Verdana"/>
          <w:u w:color="000000"/>
        </w:rPr>
        <w:t>)</w:t>
      </w:r>
      <w:r w:rsidRPr="00AF0BB0">
        <w:rPr>
          <w:rFonts w:ascii="Verdana" w:hAnsi="Verdana"/>
          <w:u w:color="000000"/>
        </w:rPr>
        <w:t xml:space="preserve"> jako ciało konsultacyjno-opiniodawcze.</w:t>
      </w:r>
      <w:r w:rsidRPr="00AF0BB0">
        <w:rPr>
          <w:rFonts w:ascii="Verdana" w:hAnsi="Verdana"/>
        </w:rPr>
        <w:t> </w:t>
      </w:r>
      <w:r w:rsidRPr="00AF0BB0">
        <w:rPr>
          <w:rFonts w:ascii="Verdana" w:hAnsi="Verdana"/>
          <w:u w:color="000000"/>
        </w:rPr>
        <w:t xml:space="preserve">Rada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 xml:space="preserve"> składa się z przedstawicieli władz regionalnych, lokalnych i miejskich oraz innych instytucji publicznych, partnerów gospodarczych i społecznych, właściwych podmiotów reprezentujących społeczeństwo obywatelskie, takich jak partnerzy działający na rzecz środowiska, organizacji pozarządowych, oraz podmiotów odpowiedzialnych za promowanie włączenia społecznego, praw podstawowych, praw osób z niepełnosprawnościami, równouprawnienia płci i niedyskryminacji w stosownych przypadkach,  jednostki badawcze i uczelnie wyższe.</w:t>
      </w:r>
      <w:r w:rsidR="007F6E4D" w:rsidRPr="00AF0BB0">
        <w:rPr>
          <w:rFonts w:ascii="Verdana" w:hAnsi="Verdana"/>
          <w:u w:color="000000"/>
        </w:rPr>
        <w:t xml:space="preserve"> </w:t>
      </w:r>
      <w:r w:rsidRPr="00AF0BB0">
        <w:rPr>
          <w:rFonts w:ascii="Verdana" w:hAnsi="Verdana"/>
          <w:u w:color="000000"/>
        </w:rPr>
        <w:t xml:space="preserve">Do najważniejszych zadań Rady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 xml:space="preserve"> należy opiniowanie dokumentów niezbędnych do realizacji zadań 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>.</w:t>
      </w:r>
      <w:r w:rsidR="007F6E4D" w:rsidRPr="00AF0BB0">
        <w:rPr>
          <w:rFonts w:ascii="Verdana" w:hAnsi="Verdana"/>
          <w:u w:color="000000"/>
        </w:rPr>
        <w:t xml:space="preserve"> </w:t>
      </w:r>
      <w:r w:rsidR="00551B49" w:rsidRPr="00AF0BB0">
        <w:rPr>
          <w:rFonts w:ascii="Verdana" w:hAnsi="Verdana" w:cs="Arial"/>
          <w:shd w:val="clear" w:color="auto" w:fill="FFFFFF"/>
        </w:rPr>
        <w:t xml:space="preserve">Wybrani </w:t>
      </w:r>
      <w:r w:rsidR="00551B49" w:rsidRPr="00AF0BB0">
        <w:rPr>
          <w:rFonts w:ascii="Verdana" w:hAnsi="Verdana"/>
          <w:u w:color="000000"/>
        </w:rPr>
        <w:t xml:space="preserve">Członkowie Rady ZIT </w:t>
      </w:r>
      <w:proofErr w:type="spellStart"/>
      <w:r w:rsidR="00551B49" w:rsidRPr="00AF0BB0">
        <w:rPr>
          <w:rFonts w:ascii="Verdana" w:hAnsi="Verdana"/>
          <w:u w:color="000000"/>
        </w:rPr>
        <w:t>WrOF</w:t>
      </w:r>
      <w:proofErr w:type="spellEnd"/>
      <w:r w:rsidR="00551B49" w:rsidRPr="00AF0BB0">
        <w:rPr>
          <w:rFonts w:ascii="Verdana" w:hAnsi="Verdana"/>
          <w:u w:color="000000"/>
        </w:rPr>
        <w:t xml:space="preserve"> będą czynnie współpracowali z Biurem Zintegrowanych Inwestycji Terytorialnych Wrocławskiego Obszaru Funkcjonalnego. Zasady funkcjonowania Rady ZIT </w:t>
      </w:r>
      <w:proofErr w:type="spellStart"/>
      <w:r w:rsidR="00551B49" w:rsidRPr="00AF0BB0">
        <w:rPr>
          <w:rFonts w:ascii="Verdana" w:hAnsi="Verdana"/>
          <w:u w:color="000000"/>
        </w:rPr>
        <w:t>WrOF</w:t>
      </w:r>
      <w:proofErr w:type="spellEnd"/>
      <w:r w:rsidR="00551B49" w:rsidRPr="00AF0BB0">
        <w:rPr>
          <w:rFonts w:ascii="Verdana" w:hAnsi="Verdana"/>
          <w:u w:color="000000"/>
        </w:rPr>
        <w:t xml:space="preserve"> będzie określać Regulamin Rady ZIT </w:t>
      </w:r>
      <w:proofErr w:type="spellStart"/>
      <w:r w:rsidR="00551B49" w:rsidRPr="00AF0BB0">
        <w:rPr>
          <w:rFonts w:ascii="Verdana" w:hAnsi="Verdana"/>
          <w:u w:color="000000"/>
        </w:rPr>
        <w:t>WrOF</w:t>
      </w:r>
      <w:proofErr w:type="spellEnd"/>
      <w:r w:rsidR="00551B49" w:rsidRPr="00AF0BB0">
        <w:rPr>
          <w:rFonts w:ascii="Verdana" w:hAnsi="Verdana"/>
          <w:u w:color="000000"/>
        </w:rPr>
        <w:t>.</w:t>
      </w:r>
    </w:p>
    <w:p w:rsidR="00AE1D2A" w:rsidRPr="00AF0BB0" w:rsidRDefault="00AE1D2A" w:rsidP="00AF0BB0">
      <w:pPr>
        <w:ind w:firstLine="0"/>
        <w:rPr>
          <w:rFonts w:ascii="Verdana" w:hAnsi="Verdana"/>
          <w:u w:color="000000"/>
        </w:rPr>
      </w:pPr>
    </w:p>
    <w:p w:rsidR="00714BA4" w:rsidRPr="00AF0BB0" w:rsidRDefault="00714BA4" w:rsidP="00AF0BB0">
      <w:pPr>
        <w:pStyle w:val="Akapitzlist"/>
        <w:numPr>
          <w:ilvl w:val="0"/>
          <w:numId w:val="6"/>
        </w:numPr>
        <w:rPr>
          <w:rFonts w:ascii="Verdana" w:hAnsi="Verdana"/>
          <w:b/>
          <w:u w:color="000000"/>
        </w:rPr>
      </w:pPr>
      <w:r w:rsidRPr="00AF0BB0">
        <w:rPr>
          <w:rFonts w:ascii="Verdana" w:hAnsi="Verdana"/>
          <w:b/>
          <w:u w:color="000000"/>
        </w:rPr>
        <w:t xml:space="preserve">Cel przeprowadzenia naboru i zakres wyboru członków Rady ZIT </w:t>
      </w:r>
      <w:proofErr w:type="spellStart"/>
      <w:r w:rsidRPr="00AF0BB0">
        <w:rPr>
          <w:rFonts w:ascii="Verdana" w:hAnsi="Verdana"/>
          <w:b/>
          <w:u w:color="000000"/>
        </w:rPr>
        <w:t>WrOF</w:t>
      </w:r>
      <w:proofErr w:type="spellEnd"/>
    </w:p>
    <w:p w:rsidR="00714BA4" w:rsidRPr="00AF0BB0" w:rsidRDefault="00714BA4" w:rsidP="00AF0BB0">
      <w:pPr>
        <w:pStyle w:val="Akapitzlist"/>
        <w:ind w:left="360" w:firstLine="0"/>
        <w:rPr>
          <w:rFonts w:ascii="Verdana" w:hAnsi="Verdana"/>
          <w:u w:color="000000"/>
        </w:rPr>
      </w:pPr>
    </w:p>
    <w:p w:rsidR="00714BA4" w:rsidRPr="00AF0BB0" w:rsidRDefault="00714BA4" w:rsidP="00AF0BB0">
      <w:pPr>
        <w:pStyle w:val="Akapitzlist"/>
        <w:numPr>
          <w:ilvl w:val="0"/>
          <w:numId w:val="7"/>
        </w:numPr>
        <w:rPr>
          <w:rFonts w:ascii="Verdana" w:hAnsi="Verdana"/>
          <w:u w:color="000000"/>
        </w:rPr>
      </w:pPr>
      <w:r w:rsidRPr="00AF0BB0">
        <w:rPr>
          <w:rFonts w:ascii="Verdana" w:hAnsi="Verdana"/>
          <w:u w:color="000000"/>
        </w:rPr>
        <w:t xml:space="preserve">Celem przeprowadzenia naboru jest wyłonienie członków Rady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 xml:space="preserve">, którzy będą współpracowali z Biurem Zintegrowanych Inwestycji Terytorialnych Wrocławskiego Obszaru Funkcjonalnego, i Gmin wchodzących w skład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przy opiniowaniu dokumentów niezbędnych do realizacji </w:t>
      </w:r>
      <w:r w:rsidR="00D47A0E" w:rsidRPr="00AF0BB0">
        <w:rPr>
          <w:rFonts w:ascii="Verdana" w:hAnsi="Verdana"/>
          <w:u w:color="000000"/>
        </w:rPr>
        <w:lastRenderedPageBreak/>
        <w:t xml:space="preserve">zadań  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w tym Strategii 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 oraz Strategii Ponadlokalnej 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2030</w:t>
      </w:r>
      <w:r w:rsidRPr="00AF0BB0">
        <w:rPr>
          <w:rFonts w:ascii="Verdana" w:hAnsi="Verdana"/>
          <w:u w:color="000000"/>
        </w:rPr>
        <w:t xml:space="preserve">.  </w:t>
      </w:r>
    </w:p>
    <w:p w:rsidR="00AE1D2A" w:rsidRPr="00AF0BB0" w:rsidRDefault="00AE1D2A" w:rsidP="00AF0BB0">
      <w:pPr>
        <w:pStyle w:val="Akapitzlist"/>
        <w:ind w:left="360" w:firstLine="0"/>
        <w:rPr>
          <w:rFonts w:ascii="Verdana" w:hAnsi="Verdana"/>
          <w:u w:color="000000"/>
        </w:rPr>
      </w:pPr>
    </w:p>
    <w:p w:rsidR="00AE1D2A" w:rsidRPr="00AF0BB0" w:rsidRDefault="00714BA4" w:rsidP="00AF0BB0">
      <w:pPr>
        <w:pStyle w:val="Akapitzlist"/>
        <w:numPr>
          <w:ilvl w:val="0"/>
          <w:numId w:val="7"/>
        </w:numPr>
        <w:rPr>
          <w:rFonts w:ascii="Verdana" w:eastAsia="Times New Roman" w:hAnsi="Verdana" w:cs="Times New Roman"/>
        </w:rPr>
      </w:pPr>
      <w:r w:rsidRPr="00AF0BB0">
        <w:rPr>
          <w:rFonts w:ascii="Verdana" w:hAnsi="Verdana"/>
          <w:u w:color="000000"/>
        </w:rPr>
        <w:t xml:space="preserve">Zasięg geograficzny ZIT </w:t>
      </w:r>
      <w:proofErr w:type="spellStart"/>
      <w:r w:rsidRPr="00AF0BB0">
        <w:rPr>
          <w:rFonts w:ascii="Verdana" w:hAnsi="Verdana"/>
          <w:u w:color="000000"/>
        </w:rPr>
        <w:t>WrOF</w:t>
      </w:r>
      <w:proofErr w:type="spellEnd"/>
      <w:r w:rsidRPr="00AF0BB0">
        <w:rPr>
          <w:rFonts w:ascii="Verdana" w:hAnsi="Verdana"/>
          <w:u w:color="000000"/>
        </w:rPr>
        <w:t xml:space="preserve"> obejmuje obszar następujących jednostek samorządu terytorialnego: </w:t>
      </w:r>
      <w:r w:rsidRPr="00AF0BB0">
        <w:rPr>
          <w:rFonts w:ascii="Verdana" w:eastAsia="Calibri" w:hAnsi="Verdana" w:cs="Calibri"/>
        </w:rPr>
        <w:t xml:space="preserve">Gmina Wrocław, </w:t>
      </w:r>
      <w:r w:rsidRPr="00AF0BB0">
        <w:rPr>
          <w:rFonts w:ascii="Verdana" w:eastAsia="Times New Roman" w:hAnsi="Verdana" w:cs="Times New Roman"/>
        </w:rPr>
        <w:t>Gmina Jelcz-Laskowice,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Kąty Wrocławskie,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Siechnice,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Trzebnica,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Sobótka, Miasto Oleśnica,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Długołęka,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Czernica,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Żórawina,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Kobierzyce,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Miękinia,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Wisznia Mała,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Oleśnica,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Dobroszyce,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Zawonia, 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Oborniki Śląskie, Gmin</w:t>
      </w:r>
      <w:r w:rsidRPr="00AF0BB0">
        <w:rPr>
          <w:rFonts w:ascii="Verdana" w:hAnsi="Verdana"/>
        </w:rPr>
        <w:t>a</w:t>
      </w:r>
      <w:r w:rsidRPr="00AF0BB0">
        <w:rPr>
          <w:rFonts w:ascii="Verdana" w:eastAsia="Times New Roman" w:hAnsi="Verdana" w:cs="Times New Roman"/>
        </w:rPr>
        <w:t xml:space="preserve"> Oława, Miasto Oława. </w:t>
      </w:r>
    </w:p>
    <w:p w:rsidR="00AE1D2A" w:rsidRPr="00AF0BB0" w:rsidRDefault="00AE1D2A" w:rsidP="00AF0BB0">
      <w:pPr>
        <w:pStyle w:val="Akapitzlist"/>
        <w:ind w:left="360" w:firstLine="0"/>
        <w:rPr>
          <w:rFonts w:ascii="Verdana" w:hAnsi="Verdana"/>
          <w:u w:color="000000"/>
        </w:rPr>
      </w:pPr>
    </w:p>
    <w:p w:rsidR="00D47A0E" w:rsidRPr="00AF0BB0" w:rsidRDefault="00714BA4" w:rsidP="00AF0BB0">
      <w:pPr>
        <w:pStyle w:val="Akapitzlist"/>
        <w:numPr>
          <w:ilvl w:val="0"/>
          <w:numId w:val="7"/>
        </w:numPr>
        <w:rPr>
          <w:rFonts w:ascii="Verdana" w:hAnsi="Verdana"/>
          <w:u w:color="000000"/>
        </w:rPr>
      </w:pPr>
      <w:r w:rsidRPr="00AF0BB0">
        <w:rPr>
          <w:rFonts w:ascii="Verdana" w:hAnsi="Verdana"/>
          <w:u w:color="000000"/>
        </w:rPr>
        <w:t xml:space="preserve">Zakres Strategii </w:t>
      </w:r>
      <w:r w:rsidR="00D47A0E" w:rsidRPr="00AF0BB0">
        <w:rPr>
          <w:rFonts w:ascii="Verdana" w:hAnsi="Verdana"/>
          <w:u w:color="000000"/>
        </w:rPr>
        <w:t xml:space="preserve">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 oraz Strategii ponadlokalnej 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2030</w:t>
      </w:r>
      <w:r w:rsidR="00111DC2" w:rsidRPr="00AF0BB0">
        <w:rPr>
          <w:rFonts w:ascii="Verdana" w:hAnsi="Verdana"/>
          <w:u w:color="000000"/>
        </w:rPr>
        <w:t>.</w:t>
      </w:r>
    </w:p>
    <w:p w:rsidR="00B424FF" w:rsidRPr="00AF0BB0" w:rsidRDefault="00714BA4" w:rsidP="00AF0BB0">
      <w:pPr>
        <w:ind w:firstLine="0"/>
        <w:rPr>
          <w:rFonts w:ascii="Verdana" w:hAnsi="Verdana"/>
          <w:u w:color="000000"/>
        </w:rPr>
      </w:pPr>
      <w:r w:rsidRPr="00AF0BB0">
        <w:rPr>
          <w:rFonts w:ascii="Verdana" w:hAnsi="Verdana"/>
          <w:u w:color="000000"/>
        </w:rPr>
        <w:t xml:space="preserve">Projekty ZIT mogą realizować wszystkie cele polityki spójności wskazane w rozporządzeniu ogólnym. Interwencja wdrażana w ramach Strategii </w:t>
      </w:r>
      <w:r w:rsidR="00D47A0E" w:rsidRPr="00AF0BB0">
        <w:rPr>
          <w:rFonts w:ascii="Verdana" w:hAnsi="Verdana"/>
          <w:u w:color="000000"/>
        </w:rPr>
        <w:t xml:space="preserve">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oraz Strategii Ponadlokalnej ZIT </w:t>
      </w:r>
      <w:proofErr w:type="spellStart"/>
      <w:r w:rsidR="00D47A0E" w:rsidRPr="00AF0BB0">
        <w:rPr>
          <w:rFonts w:ascii="Verdana" w:hAnsi="Verdana"/>
          <w:u w:color="000000"/>
        </w:rPr>
        <w:t>WrOF</w:t>
      </w:r>
      <w:proofErr w:type="spellEnd"/>
      <w:r w:rsidR="00D47A0E" w:rsidRPr="00AF0BB0">
        <w:rPr>
          <w:rFonts w:ascii="Verdana" w:hAnsi="Verdana"/>
          <w:u w:color="000000"/>
        </w:rPr>
        <w:t xml:space="preserve"> </w:t>
      </w:r>
      <w:r w:rsidRPr="00AF0BB0">
        <w:rPr>
          <w:rFonts w:ascii="Verdana" w:hAnsi="Verdana"/>
          <w:u w:color="000000"/>
        </w:rPr>
        <w:t>w perspektywie finansowej 2021-2027 powin</w:t>
      </w:r>
      <w:r w:rsidR="00D47A0E" w:rsidRPr="00AF0BB0">
        <w:rPr>
          <w:rFonts w:ascii="Verdana" w:hAnsi="Verdana"/>
          <w:u w:color="000000"/>
        </w:rPr>
        <w:t xml:space="preserve">na mieć charakter zintegrowany, ponadlokalny oraz </w:t>
      </w:r>
      <w:r w:rsidRPr="00AF0BB0">
        <w:rPr>
          <w:rFonts w:ascii="Verdana" w:hAnsi="Verdana"/>
          <w:u w:color="000000"/>
        </w:rPr>
        <w:t>służyć wzmacnianiu relacji funkcjonalnych.</w:t>
      </w:r>
    </w:p>
    <w:p w:rsidR="00111DC2" w:rsidRPr="00AF0BB0" w:rsidRDefault="00714BA4" w:rsidP="00AF0BB0">
      <w:pPr>
        <w:ind w:firstLine="0"/>
        <w:rPr>
          <w:rFonts w:ascii="Verdana" w:hAnsi="Verdana"/>
          <w:b/>
          <w:u w:color="000000"/>
        </w:rPr>
      </w:pPr>
      <w:r w:rsidRPr="00AF0BB0">
        <w:rPr>
          <w:rFonts w:ascii="Verdana" w:hAnsi="Verdana"/>
          <w:b/>
          <w:u w:color="000000"/>
        </w:rPr>
        <w:t>Działania mo</w:t>
      </w:r>
      <w:r w:rsidR="00AE1D2A" w:rsidRPr="00AF0BB0">
        <w:rPr>
          <w:rFonts w:ascii="Verdana" w:hAnsi="Verdana"/>
          <w:b/>
          <w:u w:color="000000"/>
        </w:rPr>
        <w:t>gą być ukierunkowane zgodnie z:</w:t>
      </w:r>
    </w:p>
    <w:p w:rsidR="0093515B" w:rsidRPr="00AF0BB0" w:rsidRDefault="00714BA4" w:rsidP="00AF0BB0">
      <w:pPr>
        <w:ind w:firstLine="0"/>
        <w:rPr>
          <w:rFonts w:ascii="Verdana" w:hAnsi="Verdana"/>
          <w:u w:color="000000"/>
        </w:rPr>
      </w:pPr>
      <w:r w:rsidRPr="00AF0BB0">
        <w:rPr>
          <w:rFonts w:ascii="Verdana" w:hAnsi="Verdana"/>
          <w:u w:color="000000"/>
        </w:rPr>
        <w:t xml:space="preserve">Projektem Funduszy Europejskich dla </w:t>
      </w:r>
      <w:r w:rsidR="00551B49" w:rsidRPr="00AF0BB0">
        <w:rPr>
          <w:rFonts w:ascii="Verdana" w:hAnsi="Verdana"/>
          <w:u w:color="000000"/>
        </w:rPr>
        <w:t xml:space="preserve">Dolnego Śląska na lata </w:t>
      </w:r>
      <w:r w:rsidRPr="00AF0BB0">
        <w:rPr>
          <w:rFonts w:ascii="Verdana" w:hAnsi="Verdana"/>
          <w:u w:color="000000"/>
        </w:rPr>
        <w:t>2021-2027 w szczególności na:</w:t>
      </w:r>
      <w:r w:rsidR="00B424FF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Działania Celu Polityki 5</w:t>
      </w:r>
      <w:r w:rsidR="004C687E" w:rsidRPr="00AF0BB0">
        <w:rPr>
          <w:rFonts w:ascii="Verdana" w:hAnsi="Verdana"/>
          <w:u w:color="000000"/>
        </w:rPr>
        <w:t>, które</w:t>
      </w:r>
      <w:r w:rsidR="00D47A0E" w:rsidRPr="00AF0BB0">
        <w:rPr>
          <w:rFonts w:ascii="Verdana" w:hAnsi="Verdana"/>
          <w:u w:color="000000"/>
        </w:rPr>
        <w:t xml:space="preserve"> realizowane będą na obszarach miast i ich obszarach funkcjonalnych.</w:t>
      </w:r>
      <w:r w:rsidR="00B424FF" w:rsidRPr="00AF0BB0">
        <w:rPr>
          <w:rFonts w:ascii="Verdana" w:hAnsi="Verdana"/>
          <w:u w:color="000000"/>
        </w:rPr>
        <w:t xml:space="preserve"> </w:t>
      </w:r>
      <w:r w:rsidR="00AE1D2A" w:rsidRPr="00AF0BB0">
        <w:rPr>
          <w:rFonts w:ascii="Verdana" w:hAnsi="Verdana"/>
          <w:u w:color="000000"/>
        </w:rPr>
        <w:t>Rozwój i promowanie</w:t>
      </w:r>
      <w:r w:rsidR="00D47A0E" w:rsidRPr="00AF0BB0">
        <w:rPr>
          <w:rFonts w:ascii="Verdana" w:hAnsi="Verdana"/>
          <w:u w:color="000000"/>
        </w:rPr>
        <w:t xml:space="preserve"> publicznych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walorów</w:t>
      </w:r>
      <w:r w:rsidR="00AE1D2A" w:rsidRPr="00AF0BB0">
        <w:rPr>
          <w:rFonts w:ascii="Verdana" w:hAnsi="Verdana"/>
          <w:u w:color="000000"/>
        </w:rPr>
        <w:t xml:space="preserve"> turystycznych, poprawa</w:t>
      </w:r>
      <w:r w:rsidR="00D47A0E" w:rsidRPr="00AF0BB0">
        <w:rPr>
          <w:rFonts w:ascii="Verdana" w:hAnsi="Verdana"/>
          <w:u w:color="000000"/>
        </w:rPr>
        <w:t xml:space="preserve"> jakości życia mi</w:t>
      </w:r>
      <w:r w:rsidR="00AE1D2A" w:rsidRPr="00AF0BB0">
        <w:rPr>
          <w:rFonts w:ascii="Verdana" w:hAnsi="Verdana"/>
          <w:u w:color="000000"/>
        </w:rPr>
        <w:t xml:space="preserve">eszkańców jak również promowanie i ochrona </w:t>
      </w:r>
      <w:r w:rsidR="00D47A0E" w:rsidRPr="00AF0BB0">
        <w:rPr>
          <w:rFonts w:ascii="Verdana" w:hAnsi="Verdana"/>
          <w:u w:color="000000"/>
        </w:rPr>
        <w:t xml:space="preserve">dziedzictwa kulturowego i rozwoju instytucji kultury. </w:t>
      </w:r>
      <w:r w:rsidR="00AE1D2A" w:rsidRPr="00AF0BB0">
        <w:rPr>
          <w:rFonts w:ascii="Verdana" w:hAnsi="Verdana"/>
          <w:u w:color="000000"/>
        </w:rPr>
        <w:t>D</w:t>
      </w:r>
      <w:r w:rsidR="00D47A0E" w:rsidRPr="00AF0BB0">
        <w:rPr>
          <w:rFonts w:ascii="Verdana" w:hAnsi="Verdana"/>
          <w:u w:color="000000"/>
        </w:rPr>
        <w:t>ziałania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związane z fizyczną odnową i bezpieczeństwem przestrzeni publicznych, między innymi w aspekcie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funkcjonalności tejże przestrzeni, zapewnienia bezpieczeństwa publicznego (w tym poprzez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modernizację/budowę energooszczędnego oświetlenia ulicznego, bezpieczeństwa transportowego,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energetycznego i ekologicznego, jak również poprawy kondycji psychofizycznej mieszkańców poprzez rozwój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infrastruktury aktywizacji i integracji społecznej, sportu i rekreacji.</w:t>
      </w:r>
      <w:r w:rsidR="00B424FF" w:rsidRPr="00AF0BB0">
        <w:rPr>
          <w:rFonts w:ascii="Verdana" w:hAnsi="Verdana"/>
          <w:u w:color="000000"/>
        </w:rPr>
        <w:t xml:space="preserve"> </w:t>
      </w:r>
      <w:r w:rsidR="00AE1D2A" w:rsidRPr="00AF0BB0">
        <w:rPr>
          <w:rFonts w:ascii="Verdana" w:hAnsi="Verdana"/>
          <w:u w:color="000000"/>
        </w:rPr>
        <w:t>D</w:t>
      </w:r>
      <w:r w:rsidR="00D47A0E" w:rsidRPr="00AF0BB0">
        <w:rPr>
          <w:rFonts w:ascii="Verdana" w:hAnsi="Verdana"/>
          <w:u w:color="000000"/>
        </w:rPr>
        <w:t>ziałania z zakresu ochrony, rozwoju i promowania dziedzictwa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naturalnego i kulturowego w szczególności w zakresie szlaków turystycznych, miejsc wypoczynku i rekreacji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przyczyniających się do ochrony przyrody, np. związanych z infrastrukturą rowerową (drogi dla rowerów,</w:t>
      </w:r>
      <w:r w:rsidR="004C687E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infrastruktura towarzysząca), niebieską i zieloną infrastrukturą.</w:t>
      </w:r>
      <w:r w:rsidR="00111DC2" w:rsidRPr="00AF0BB0">
        <w:rPr>
          <w:rFonts w:ascii="Verdana" w:hAnsi="Verdana"/>
          <w:u w:color="000000"/>
        </w:rPr>
        <w:t xml:space="preserve"> </w:t>
      </w:r>
      <w:r w:rsidR="00AE1D2A" w:rsidRPr="00AF0BB0">
        <w:rPr>
          <w:rFonts w:ascii="Verdana" w:hAnsi="Verdana"/>
          <w:u w:color="000000"/>
        </w:rPr>
        <w:t>Budowa</w:t>
      </w:r>
      <w:r w:rsidR="00D47A0E" w:rsidRPr="00AF0BB0">
        <w:rPr>
          <w:rFonts w:ascii="Verdana" w:hAnsi="Verdana"/>
          <w:u w:color="000000"/>
        </w:rPr>
        <w:t xml:space="preserve"> nowych i modernizacj</w:t>
      </w:r>
      <w:r w:rsidR="004C687E" w:rsidRPr="00AF0BB0">
        <w:rPr>
          <w:rFonts w:ascii="Verdana" w:hAnsi="Verdana"/>
          <w:u w:color="000000"/>
        </w:rPr>
        <w:t>a</w:t>
      </w:r>
      <w:r w:rsidR="00D47A0E" w:rsidRPr="00AF0BB0">
        <w:rPr>
          <w:rFonts w:ascii="Verdana" w:hAnsi="Verdana"/>
          <w:u w:color="000000"/>
        </w:rPr>
        <w:t xml:space="preserve"> istniejących dróg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 xml:space="preserve">zarządzanych przez zarządy powiatów, wójtów, burmistrzów, </w:t>
      </w:r>
      <w:r w:rsidR="00D47A0E" w:rsidRPr="00AF0BB0">
        <w:rPr>
          <w:rFonts w:ascii="Verdana" w:hAnsi="Verdana"/>
          <w:u w:color="000000"/>
        </w:rPr>
        <w:lastRenderedPageBreak/>
        <w:t>prezydentów, które będą</w:t>
      </w:r>
      <w:r w:rsidR="00AE1D2A" w:rsidRPr="00AF0BB0">
        <w:rPr>
          <w:rFonts w:ascii="Verdana" w:hAnsi="Verdana"/>
          <w:u w:color="000000"/>
        </w:rPr>
        <w:t xml:space="preserve"> służyć</w:t>
      </w:r>
      <w:r w:rsidR="00D47A0E" w:rsidRPr="00AF0BB0">
        <w:rPr>
          <w:rFonts w:ascii="Verdana" w:hAnsi="Verdana"/>
          <w:u w:color="000000"/>
        </w:rPr>
        <w:t xml:space="preserve"> rynkom pracy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 xml:space="preserve">i rozwojowi gospodarczemu na poziomie lokalnym. </w:t>
      </w:r>
      <w:r w:rsidR="00111DC2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>W ramach tego celu mogą być finansowane także projekty wpisujące się w pozostałe cele polityki spójności</w:t>
      </w:r>
      <w:r w:rsidR="00AE1D2A" w:rsidRPr="00AF0BB0">
        <w:rPr>
          <w:rFonts w:ascii="Verdana" w:hAnsi="Verdana"/>
          <w:u w:color="000000"/>
        </w:rPr>
        <w:t xml:space="preserve"> </w:t>
      </w:r>
      <w:r w:rsidR="00D47A0E" w:rsidRPr="00AF0BB0">
        <w:rPr>
          <w:rFonts w:ascii="Verdana" w:hAnsi="Verdana"/>
          <w:u w:color="000000"/>
        </w:rPr>
        <w:t xml:space="preserve">(CP1-4, CP6) i realizujące ich wymogi, wynikające i wskazane w strategiach/planach działań ZIT/IIT. </w:t>
      </w:r>
      <w:r w:rsidRPr="00AF0BB0">
        <w:rPr>
          <w:rFonts w:ascii="Verdana" w:hAnsi="Verdana"/>
          <w:u w:color="000000"/>
        </w:rPr>
        <w:t>Ostateczny zakres tematyczny ZIT wskażą IZ, po konsultacji ze Związkiem ZIT przygotowującym Strategię.</w:t>
      </w:r>
    </w:p>
    <w:p w:rsidR="00C43F0A" w:rsidRPr="00AF0BB0" w:rsidRDefault="00AA4102" w:rsidP="00AF0BB0">
      <w:pPr>
        <w:pStyle w:val="Akapitzlist"/>
        <w:numPr>
          <w:ilvl w:val="0"/>
          <w:numId w:val="7"/>
        </w:numPr>
        <w:spacing w:before="360" w:after="120"/>
        <w:rPr>
          <w:rFonts w:ascii="Verdana" w:hAnsi="Verdana"/>
        </w:rPr>
      </w:pPr>
      <w:r w:rsidRPr="00AF0BB0">
        <w:rPr>
          <w:rFonts w:ascii="Verdana" w:hAnsi="Verdana"/>
        </w:rPr>
        <w:t>O</w:t>
      </w:r>
      <w:r w:rsidR="00C43F0A" w:rsidRPr="00AF0BB0">
        <w:rPr>
          <w:rFonts w:ascii="Verdana" w:hAnsi="Verdana"/>
        </w:rPr>
        <w:t>bszar</w:t>
      </w:r>
      <w:r w:rsidRPr="00AF0BB0">
        <w:rPr>
          <w:rFonts w:ascii="Verdana" w:hAnsi="Verdana"/>
        </w:rPr>
        <w:t>y</w:t>
      </w:r>
      <w:r w:rsidR="00C43F0A" w:rsidRPr="00AF0BB0">
        <w:rPr>
          <w:rFonts w:ascii="Verdana" w:hAnsi="Verdana"/>
        </w:rPr>
        <w:t xml:space="preserve"> tematyczne</w:t>
      </w:r>
      <w:r w:rsidR="00AE1D2A" w:rsidRPr="00AF0BB0">
        <w:rPr>
          <w:rFonts w:ascii="Verdana" w:hAnsi="Verdana"/>
        </w:rPr>
        <w:t xml:space="preserve"> przy realizacji, wdrażaniu, ewaluacji i monitorowaniu Strategii ZIT </w:t>
      </w:r>
      <w:proofErr w:type="spellStart"/>
      <w:r w:rsidR="00AE1D2A" w:rsidRPr="00AF0BB0">
        <w:rPr>
          <w:rFonts w:ascii="Verdana" w:hAnsi="Verdana"/>
        </w:rPr>
        <w:t>WrOF</w:t>
      </w:r>
      <w:proofErr w:type="spellEnd"/>
      <w:r w:rsidR="00AE1D2A" w:rsidRPr="00AF0BB0">
        <w:rPr>
          <w:rFonts w:ascii="Verdana" w:hAnsi="Verdana"/>
        </w:rPr>
        <w:t xml:space="preserve"> or</w:t>
      </w:r>
      <w:r w:rsidR="00B424FF" w:rsidRPr="00AF0BB0">
        <w:rPr>
          <w:rFonts w:ascii="Verdana" w:hAnsi="Verdana"/>
        </w:rPr>
        <w:t>az Strategii Ponadlokalnej 2030</w:t>
      </w:r>
      <w:r w:rsidR="00C43F0A" w:rsidRPr="00AF0BB0">
        <w:rPr>
          <w:rFonts w:ascii="Verdana" w:hAnsi="Verdana"/>
        </w:rPr>
        <w:t>: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edukacja,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opieka żłobkowa,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ochrona zdrowia,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rynek pracy,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finanse samorządowe,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przedsiębiorczość,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kultura,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turystyka,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dziedzictwo narodowe,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walory przyrodnicze,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mobilność,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gospodarka wodno-kanalizacyjna,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odpady komunalne,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zaopatrzenie w wodę,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bezpieczeństwo przeciwpowodziowe,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 xml:space="preserve">energia i zanieczyszczenie powietrza, </w:t>
      </w:r>
    </w:p>
    <w:p w:rsidR="00C43F0A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>klimat akustyczny,</w:t>
      </w:r>
    </w:p>
    <w:p w:rsidR="00281D72" w:rsidRPr="00AF0BB0" w:rsidRDefault="00281D72" w:rsidP="00AF0BB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 w:rsidRPr="00AF0BB0">
        <w:rPr>
          <w:rFonts w:ascii="Verdana" w:hAnsi="Verdana"/>
        </w:rPr>
        <w:t>bezpieczeństwo</w:t>
      </w:r>
      <w:r w:rsidR="000D01C7" w:rsidRPr="00AF0BB0">
        <w:rPr>
          <w:rFonts w:ascii="Verdana" w:hAnsi="Verdana"/>
        </w:rPr>
        <w:t>.</w:t>
      </w:r>
      <w:r w:rsidRPr="00AF0BB0">
        <w:rPr>
          <w:rFonts w:ascii="Verdana" w:hAnsi="Verdana"/>
        </w:rPr>
        <w:t xml:space="preserve"> </w:t>
      </w:r>
    </w:p>
    <w:p w:rsidR="00132C08" w:rsidRPr="00AF0BB0" w:rsidRDefault="00132C08" w:rsidP="00AF0BB0">
      <w:pPr>
        <w:pStyle w:val="Akapitzlist"/>
        <w:autoSpaceDE w:val="0"/>
        <w:autoSpaceDN w:val="0"/>
        <w:adjustRightInd w:val="0"/>
        <w:ind w:left="1080" w:firstLine="0"/>
        <w:rPr>
          <w:rFonts w:ascii="Verdana" w:hAnsi="Verdana"/>
        </w:rPr>
      </w:pPr>
    </w:p>
    <w:p w:rsidR="00111DC2" w:rsidRPr="00AF0BB0" w:rsidRDefault="00111DC2" w:rsidP="00AF0BB0">
      <w:pPr>
        <w:pStyle w:val="Akapitzlist"/>
        <w:numPr>
          <w:ilvl w:val="0"/>
          <w:numId w:val="6"/>
        </w:numPr>
        <w:rPr>
          <w:rFonts w:ascii="Verdana" w:hAnsi="Verdana"/>
          <w:b/>
          <w:u w:color="000000"/>
        </w:rPr>
      </w:pPr>
      <w:r w:rsidRPr="00AF0BB0">
        <w:rPr>
          <w:rFonts w:ascii="Verdana" w:hAnsi="Verdana"/>
          <w:b/>
          <w:u w:color="000000"/>
        </w:rPr>
        <w:t xml:space="preserve">Członkowie Rady ZIT </w:t>
      </w:r>
      <w:proofErr w:type="spellStart"/>
      <w:r w:rsidRPr="00AF0BB0">
        <w:rPr>
          <w:rFonts w:ascii="Verdana" w:hAnsi="Verdana"/>
          <w:b/>
          <w:u w:color="000000"/>
        </w:rPr>
        <w:t>WrOF</w:t>
      </w:r>
      <w:proofErr w:type="spellEnd"/>
    </w:p>
    <w:p w:rsidR="00111DC2" w:rsidRPr="00AF0BB0" w:rsidRDefault="00111DC2" w:rsidP="00AF0BB0">
      <w:pPr>
        <w:pStyle w:val="Akapitzlist"/>
        <w:numPr>
          <w:ilvl w:val="0"/>
          <w:numId w:val="17"/>
        </w:numPr>
        <w:spacing w:before="360" w:after="120"/>
        <w:rPr>
          <w:rFonts w:ascii="Verdana" w:hAnsi="Verdana"/>
        </w:rPr>
      </w:pPr>
      <w:r w:rsidRPr="00AF0BB0">
        <w:rPr>
          <w:rFonts w:ascii="Verdana" w:hAnsi="Verdana"/>
        </w:rPr>
        <w:tab/>
        <w:t>Członkami Rady ZI</w:t>
      </w:r>
      <w:r w:rsidR="004C687E" w:rsidRPr="00AF0BB0">
        <w:rPr>
          <w:rFonts w:ascii="Verdana" w:hAnsi="Verdana"/>
        </w:rPr>
        <w:t>T</w:t>
      </w:r>
      <w:r w:rsidRPr="00AF0BB0">
        <w:rPr>
          <w:rFonts w:ascii="Verdana" w:hAnsi="Verdana"/>
        </w:rPr>
        <w:t xml:space="preserve">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 xml:space="preserve"> </w:t>
      </w:r>
      <w:r w:rsidR="00787880" w:rsidRPr="00AF0BB0">
        <w:rPr>
          <w:rFonts w:ascii="Verdana" w:hAnsi="Verdana"/>
        </w:rPr>
        <w:t xml:space="preserve">będą również </w:t>
      </w:r>
      <w:r w:rsidRPr="00AF0BB0">
        <w:rPr>
          <w:rFonts w:ascii="Verdana" w:hAnsi="Verdana"/>
        </w:rPr>
        <w:t xml:space="preserve">podmioty spoza sektora finansów publicznych, spełniające definicję partnerów społecznych i gospodarczych w rozumieniu art. 5, pkt 7 ustawy z dnia 6 grudnia 2006 r. o zasadach prowadzenia polityki rozwoju (Dz. U. z </w:t>
      </w:r>
      <w:r w:rsidR="004C687E" w:rsidRPr="00AF0BB0">
        <w:rPr>
          <w:rFonts w:ascii="Verdana" w:hAnsi="Verdana"/>
        </w:rPr>
        <w:t xml:space="preserve">2021 </w:t>
      </w:r>
      <w:r w:rsidRPr="00AF0BB0">
        <w:rPr>
          <w:rFonts w:ascii="Verdana" w:hAnsi="Verdana"/>
        </w:rPr>
        <w:t>r.</w:t>
      </w:r>
      <w:r w:rsidR="004C687E" w:rsidRPr="00AF0BB0">
        <w:rPr>
          <w:rFonts w:ascii="Verdana" w:hAnsi="Verdana"/>
        </w:rPr>
        <w:t xml:space="preserve"> poz. 1057</w:t>
      </w:r>
      <w:r w:rsidRPr="00AF0BB0">
        <w:rPr>
          <w:rFonts w:ascii="Verdana" w:hAnsi="Verdana"/>
        </w:rPr>
        <w:t xml:space="preserve">z </w:t>
      </w:r>
      <w:proofErr w:type="spellStart"/>
      <w:r w:rsidRPr="00AF0BB0">
        <w:rPr>
          <w:rFonts w:ascii="Verdana" w:hAnsi="Verdana"/>
        </w:rPr>
        <w:t>późn</w:t>
      </w:r>
      <w:proofErr w:type="spellEnd"/>
      <w:r w:rsidRPr="00AF0BB0">
        <w:rPr>
          <w:rFonts w:ascii="Verdana" w:hAnsi="Verdana"/>
        </w:rPr>
        <w:t xml:space="preserve">. zm.), prowadzący działalność na terenie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 xml:space="preserve"> w obszarach tematycznych objętych Strategią ZIT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 xml:space="preserve"> oraz Strategią Ponadlokalną ZIT </w:t>
      </w:r>
      <w:proofErr w:type="spellStart"/>
      <w:r w:rsidRPr="00AF0BB0">
        <w:rPr>
          <w:rFonts w:ascii="Verdana" w:hAnsi="Verdana"/>
        </w:rPr>
        <w:t>W</w:t>
      </w:r>
      <w:r w:rsidR="00610BCD" w:rsidRPr="00AF0BB0">
        <w:rPr>
          <w:rFonts w:ascii="Verdana" w:hAnsi="Verdana"/>
        </w:rPr>
        <w:t>r</w:t>
      </w:r>
      <w:r w:rsidRPr="00AF0BB0">
        <w:rPr>
          <w:rFonts w:ascii="Verdana" w:hAnsi="Verdana"/>
        </w:rPr>
        <w:t>OF</w:t>
      </w:r>
      <w:proofErr w:type="spellEnd"/>
      <w:r w:rsidRPr="00AF0BB0">
        <w:rPr>
          <w:rFonts w:ascii="Verdana" w:hAnsi="Verdana"/>
        </w:rPr>
        <w:t xml:space="preserve"> 2030.</w:t>
      </w:r>
    </w:p>
    <w:p w:rsidR="00396779" w:rsidRPr="00AF0BB0" w:rsidRDefault="00396779" w:rsidP="00AF0BB0">
      <w:pPr>
        <w:pStyle w:val="Akapitzlist"/>
        <w:numPr>
          <w:ilvl w:val="0"/>
          <w:numId w:val="17"/>
        </w:numPr>
        <w:spacing w:before="360" w:after="120"/>
        <w:rPr>
          <w:rFonts w:ascii="Verdana" w:hAnsi="Verdana"/>
        </w:rPr>
      </w:pPr>
      <w:r w:rsidRPr="00AF0BB0">
        <w:rPr>
          <w:rFonts w:ascii="Verdana" w:hAnsi="Verdana"/>
        </w:rPr>
        <w:lastRenderedPageBreak/>
        <w:t>Zapraszamy osoby</w:t>
      </w:r>
      <w:r w:rsidR="00D90629" w:rsidRPr="00AF0BB0">
        <w:rPr>
          <w:rFonts w:ascii="Verdana" w:hAnsi="Verdana"/>
        </w:rPr>
        <w:t>,</w:t>
      </w:r>
      <w:r w:rsidRPr="00AF0BB0">
        <w:rPr>
          <w:rFonts w:ascii="Verdana" w:hAnsi="Verdana"/>
        </w:rPr>
        <w:t xml:space="preserve"> </w:t>
      </w:r>
      <w:r w:rsidR="00CF61A9" w:rsidRPr="00AF0BB0">
        <w:rPr>
          <w:rFonts w:ascii="Verdana" w:hAnsi="Verdana"/>
        </w:rPr>
        <w:t xml:space="preserve">zaangażowane w kreowanie polityki lokalnej i regionalnej, </w:t>
      </w:r>
      <w:r w:rsidR="00D90629" w:rsidRPr="00AF0BB0">
        <w:rPr>
          <w:rFonts w:ascii="Verdana" w:hAnsi="Verdana" w:cs="Verdana"/>
        </w:rPr>
        <w:t>nie będąc</w:t>
      </w:r>
      <w:r w:rsidR="00CF61A9" w:rsidRPr="00AF0BB0">
        <w:rPr>
          <w:rFonts w:ascii="Verdana" w:hAnsi="Verdana" w:cs="Verdana"/>
        </w:rPr>
        <w:t>e</w:t>
      </w:r>
      <w:r w:rsidR="00D90629" w:rsidRPr="00AF0BB0">
        <w:rPr>
          <w:rFonts w:ascii="Verdana" w:hAnsi="Verdana" w:cs="Verdana"/>
        </w:rPr>
        <w:t xml:space="preserve"> </w:t>
      </w:r>
      <w:r w:rsidR="00CF61A9" w:rsidRPr="00AF0BB0">
        <w:rPr>
          <w:rFonts w:ascii="Verdana" w:hAnsi="Verdana" w:cs="Verdana"/>
        </w:rPr>
        <w:t>członkami struktur</w:t>
      </w:r>
      <w:r w:rsidR="00D90629" w:rsidRPr="00AF0BB0">
        <w:rPr>
          <w:rFonts w:ascii="Verdana" w:hAnsi="Verdana" w:cs="Verdana"/>
        </w:rPr>
        <w:t xml:space="preserve"> ZIT </w:t>
      </w:r>
      <w:proofErr w:type="spellStart"/>
      <w:r w:rsidR="00D90629" w:rsidRPr="00AF0BB0">
        <w:rPr>
          <w:rFonts w:ascii="Verdana" w:hAnsi="Verdana" w:cs="Verdana"/>
        </w:rPr>
        <w:t>WrOF</w:t>
      </w:r>
      <w:proofErr w:type="spellEnd"/>
      <w:r w:rsidR="00D90629" w:rsidRPr="00AF0BB0">
        <w:rPr>
          <w:rFonts w:ascii="Verdana" w:hAnsi="Verdana" w:cs="Verdana"/>
        </w:rPr>
        <w:t>, a</w:t>
      </w:r>
      <w:r w:rsidR="00D90629" w:rsidRPr="00AF0BB0">
        <w:rPr>
          <w:rFonts w:ascii="Verdana" w:hAnsi="Verdana"/>
        </w:rPr>
        <w:t xml:space="preserve"> </w:t>
      </w:r>
      <w:r w:rsidRPr="00AF0BB0">
        <w:rPr>
          <w:rFonts w:ascii="Verdana" w:hAnsi="Verdana"/>
        </w:rPr>
        <w:t>posiadające</w:t>
      </w:r>
      <w:r w:rsidR="006F19DE" w:rsidRPr="00AF0BB0">
        <w:rPr>
          <w:rFonts w:ascii="Verdana" w:hAnsi="Verdana"/>
        </w:rPr>
        <w:t>:</w:t>
      </w:r>
    </w:p>
    <w:p w:rsidR="006F19DE" w:rsidRPr="00AF0BB0" w:rsidRDefault="006F19DE" w:rsidP="00AF0BB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AF0BB0">
        <w:rPr>
          <w:rFonts w:ascii="Verdana" w:hAnsi="Verdana" w:cs="Verdana"/>
        </w:rPr>
        <w:t xml:space="preserve">doświadczenie </w:t>
      </w:r>
      <w:r w:rsidR="00396779" w:rsidRPr="00AF0BB0">
        <w:rPr>
          <w:rFonts w:ascii="Verdana" w:hAnsi="Verdana" w:cs="Verdana"/>
        </w:rPr>
        <w:t>w zakresie środków unijnych,</w:t>
      </w:r>
    </w:p>
    <w:p w:rsidR="006F19DE" w:rsidRPr="00AF0BB0" w:rsidRDefault="006F19DE" w:rsidP="00AF0BB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AF0BB0">
        <w:rPr>
          <w:rFonts w:ascii="Verdana" w:hAnsi="Verdana" w:cs="Verdana"/>
        </w:rPr>
        <w:t xml:space="preserve">doświadczenie </w:t>
      </w:r>
      <w:r w:rsidR="00C53BAD" w:rsidRPr="00AF0BB0">
        <w:rPr>
          <w:rFonts w:ascii="Verdana" w:hAnsi="Verdana" w:cs="Verdana"/>
        </w:rPr>
        <w:t>w zakresie projektów unijnych w szczególności z udziałem partnerów i projektów zintegrowanych</w:t>
      </w:r>
      <w:r w:rsidR="00FE1809" w:rsidRPr="00AF0BB0">
        <w:rPr>
          <w:rFonts w:ascii="Verdana" w:hAnsi="Verdana" w:cs="Verdana"/>
        </w:rPr>
        <w:t>,</w:t>
      </w:r>
    </w:p>
    <w:p w:rsidR="006F19DE" w:rsidRPr="00AF0BB0" w:rsidRDefault="00C53BAD" w:rsidP="00AF0BB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AF0BB0">
        <w:rPr>
          <w:rFonts w:ascii="Verdana" w:hAnsi="Verdana" w:cs="Verdana"/>
        </w:rPr>
        <w:t xml:space="preserve">znajomość obszaru wsparcia programu regionalnego, jak również obszaru i specyfiki gmin tworzących ZIT </w:t>
      </w:r>
      <w:proofErr w:type="spellStart"/>
      <w:r w:rsidRPr="00AF0BB0">
        <w:rPr>
          <w:rFonts w:ascii="Verdana" w:hAnsi="Verdana" w:cs="Verdana"/>
        </w:rPr>
        <w:t>Wr</w:t>
      </w:r>
      <w:r w:rsidR="00FE1809" w:rsidRPr="00AF0BB0">
        <w:rPr>
          <w:rFonts w:ascii="Verdana" w:hAnsi="Verdana" w:cs="Verdana"/>
        </w:rPr>
        <w:t>OF</w:t>
      </w:r>
      <w:proofErr w:type="spellEnd"/>
      <w:r w:rsidR="00FE1809" w:rsidRPr="00AF0BB0">
        <w:rPr>
          <w:rFonts w:ascii="Verdana" w:hAnsi="Verdana" w:cs="Verdana"/>
        </w:rPr>
        <w:t>,</w:t>
      </w:r>
    </w:p>
    <w:p w:rsidR="00111DC2" w:rsidRPr="00AF0BB0" w:rsidRDefault="00C53BAD" w:rsidP="00AF0BB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AF0BB0">
        <w:rPr>
          <w:rFonts w:ascii="Verdana" w:hAnsi="Verdana" w:cs="Verdana"/>
        </w:rPr>
        <w:t>specjalistyczną wiedzę w zakresie poszczególnych dziedzin społecznych i gospodarczych diagnozowanych w ramach Strategii ZIT i Strategii Rozwoju Ponadlokalnego</w:t>
      </w:r>
      <w:r w:rsidR="00D90629" w:rsidRPr="00AF0BB0">
        <w:rPr>
          <w:rFonts w:ascii="Verdana" w:hAnsi="Verdana" w:cs="Verdana"/>
        </w:rPr>
        <w:t>.</w:t>
      </w:r>
    </w:p>
    <w:p w:rsidR="00972D84" w:rsidRPr="00AF0BB0" w:rsidRDefault="00972D84" w:rsidP="00AF0BB0">
      <w:pPr>
        <w:pStyle w:val="Akapitzlist"/>
        <w:numPr>
          <w:ilvl w:val="0"/>
          <w:numId w:val="6"/>
        </w:numPr>
        <w:rPr>
          <w:rFonts w:ascii="Verdana" w:hAnsi="Verdana"/>
          <w:b/>
          <w:u w:color="000000"/>
        </w:rPr>
      </w:pPr>
      <w:r w:rsidRPr="00AF0BB0">
        <w:rPr>
          <w:rFonts w:ascii="Verdana" w:hAnsi="Verdana"/>
          <w:b/>
          <w:u w:color="000000"/>
        </w:rPr>
        <w:t>Warunki udziału w naborze na członka Rady</w:t>
      </w:r>
      <w:r w:rsidR="00111DC2" w:rsidRPr="00AF0BB0">
        <w:rPr>
          <w:rFonts w:ascii="Verdana" w:hAnsi="Verdana"/>
          <w:b/>
          <w:u w:color="000000"/>
        </w:rPr>
        <w:t xml:space="preserve"> ZIT </w:t>
      </w:r>
      <w:proofErr w:type="spellStart"/>
      <w:r w:rsidR="00111DC2" w:rsidRPr="00AF0BB0">
        <w:rPr>
          <w:rFonts w:ascii="Verdana" w:hAnsi="Verdana"/>
          <w:b/>
          <w:u w:color="000000"/>
        </w:rPr>
        <w:t>WrOF</w:t>
      </w:r>
      <w:proofErr w:type="spellEnd"/>
      <w:r w:rsidR="00111DC2" w:rsidRPr="00AF0BB0">
        <w:rPr>
          <w:rFonts w:ascii="Verdana" w:hAnsi="Verdana"/>
          <w:b/>
          <w:u w:color="000000"/>
        </w:rPr>
        <w:t xml:space="preserve"> </w:t>
      </w:r>
    </w:p>
    <w:p w:rsidR="00972D84" w:rsidRPr="00AF0BB0" w:rsidRDefault="00972D84" w:rsidP="00AF0BB0">
      <w:pPr>
        <w:autoSpaceDE w:val="0"/>
        <w:autoSpaceDN w:val="0"/>
        <w:adjustRightInd w:val="0"/>
        <w:rPr>
          <w:rFonts w:ascii="Verdana" w:hAnsi="Verdana"/>
        </w:rPr>
      </w:pPr>
    </w:p>
    <w:p w:rsidR="00787880" w:rsidRPr="00AF0BB0" w:rsidRDefault="00610BCD" w:rsidP="00AF0BB0">
      <w:pPr>
        <w:autoSpaceDE w:val="0"/>
        <w:autoSpaceDN w:val="0"/>
        <w:adjustRightInd w:val="0"/>
        <w:ind w:firstLine="0"/>
        <w:rPr>
          <w:rFonts w:ascii="Verdana" w:hAnsi="Verdana"/>
        </w:rPr>
      </w:pPr>
      <w:r w:rsidRPr="00AF0BB0">
        <w:rPr>
          <w:rFonts w:ascii="Verdana" w:hAnsi="Verdana"/>
        </w:rPr>
        <w:t xml:space="preserve">Warunkiem przystąpienia do naboru na członka Rady ZIT </w:t>
      </w:r>
      <w:proofErr w:type="spellStart"/>
      <w:r w:rsidRPr="00AF0BB0">
        <w:rPr>
          <w:rFonts w:ascii="Verdana" w:hAnsi="Verdana"/>
        </w:rPr>
        <w:t>WrOF</w:t>
      </w:r>
      <w:proofErr w:type="spellEnd"/>
      <w:r w:rsidRPr="00AF0BB0">
        <w:rPr>
          <w:rFonts w:ascii="Verdana" w:hAnsi="Verdana"/>
        </w:rPr>
        <w:t xml:space="preserve"> jest przesłanie Formularza zgłoszeniowego dla partnerów społecznych i gospodarczych,  </w:t>
      </w:r>
      <w:r w:rsidRPr="00AF0BB0">
        <w:rPr>
          <w:rFonts w:ascii="Verdana" w:hAnsi="Verdana"/>
          <w:b/>
        </w:rPr>
        <w:t>w terminie do dnia 16 sierpnia 2022 r.</w:t>
      </w:r>
      <w:r w:rsidR="001E3C5E">
        <w:rPr>
          <w:rFonts w:ascii="Verdana" w:hAnsi="Verdana"/>
          <w:b/>
        </w:rPr>
        <w:t xml:space="preserve">, </w:t>
      </w:r>
      <w:r w:rsidR="001E3C5E">
        <w:rPr>
          <w:rFonts w:ascii="Verdana" w:hAnsi="Verdana"/>
        </w:rPr>
        <w:t>formularz</w:t>
      </w:r>
      <w:r w:rsidR="001E3C5E">
        <w:rPr>
          <w:rFonts w:ascii="Verdana" w:hAnsi="Verdana"/>
          <w:b/>
        </w:rPr>
        <w:t xml:space="preserve"> </w:t>
      </w:r>
      <w:r w:rsidR="00772EED">
        <w:rPr>
          <w:rFonts w:ascii="Verdana" w:hAnsi="Verdana"/>
        </w:rPr>
        <w:t xml:space="preserve">dostępny </w:t>
      </w:r>
      <w:r w:rsidR="001E3C5E">
        <w:rPr>
          <w:rFonts w:ascii="Verdana" w:hAnsi="Verdana"/>
        </w:rPr>
        <w:t xml:space="preserve">jest </w:t>
      </w:r>
      <w:bookmarkStart w:id="0" w:name="_GoBack"/>
      <w:bookmarkEnd w:id="0"/>
      <w:r w:rsidR="00772EED">
        <w:rPr>
          <w:rFonts w:ascii="Verdana" w:hAnsi="Verdana"/>
        </w:rPr>
        <w:t xml:space="preserve">na stronie </w:t>
      </w:r>
      <w:hyperlink r:id="rId8" w:history="1">
        <w:r w:rsidR="00772EED" w:rsidRPr="00193F85">
          <w:rPr>
            <w:rStyle w:val="Hipercze"/>
            <w:rFonts w:ascii="Verdana" w:hAnsi="Verdana"/>
          </w:rPr>
          <w:t>www.zitwrof.pl</w:t>
        </w:r>
      </w:hyperlink>
      <w:r w:rsidR="00772EED">
        <w:rPr>
          <w:rFonts w:ascii="Verdana" w:hAnsi="Verdana"/>
        </w:rPr>
        <w:t xml:space="preserve"> </w:t>
      </w:r>
      <w:r w:rsidR="00551B49" w:rsidRPr="00AF0BB0">
        <w:rPr>
          <w:rFonts w:ascii="Verdana" w:hAnsi="Verdana"/>
        </w:rPr>
        <w:t xml:space="preserve"> </w:t>
      </w:r>
    </w:p>
    <w:p w:rsidR="00772EED" w:rsidRDefault="00772EED" w:rsidP="00AF0BB0">
      <w:pPr>
        <w:autoSpaceDE w:val="0"/>
        <w:autoSpaceDN w:val="0"/>
        <w:adjustRightInd w:val="0"/>
        <w:ind w:firstLine="0"/>
        <w:rPr>
          <w:rFonts w:ascii="Verdana" w:hAnsi="Verdana"/>
          <w:b/>
        </w:rPr>
      </w:pPr>
    </w:p>
    <w:p w:rsidR="00972D84" w:rsidRPr="00AF0BB0" w:rsidRDefault="00972D84" w:rsidP="00AF0BB0">
      <w:pPr>
        <w:autoSpaceDE w:val="0"/>
        <w:autoSpaceDN w:val="0"/>
        <w:adjustRightInd w:val="0"/>
        <w:ind w:firstLine="0"/>
        <w:rPr>
          <w:rFonts w:ascii="Verdana" w:hAnsi="Verdana"/>
          <w:b/>
        </w:rPr>
      </w:pPr>
      <w:r w:rsidRPr="00AF0BB0">
        <w:rPr>
          <w:rFonts w:ascii="Verdana" w:hAnsi="Verdana"/>
          <w:b/>
        </w:rPr>
        <w:t xml:space="preserve">Złożenie oferty nie jest równoznaczne z wyborem partnera. Niespełnienie wymogów wskazanych w punkcie </w:t>
      </w:r>
      <w:r w:rsidR="0093515B" w:rsidRPr="00AF0BB0">
        <w:rPr>
          <w:rFonts w:ascii="Verdana" w:hAnsi="Verdana"/>
          <w:b/>
        </w:rPr>
        <w:t>II</w:t>
      </w:r>
      <w:r w:rsidRPr="00AF0BB0">
        <w:rPr>
          <w:rFonts w:ascii="Verdana" w:hAnsi="Verdana"/>
          <w:b/>
        </w:rPr>
        <w:t xml:space="preserve"> skutkuje odrzuceniem zgłoszenia.</w:t>
      </w:r>
    </w:p>
    <w:sectPr w:rsidR="00972D84" w:rsidRPr="00AF0BB0" w:rsidSect="00B64C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E4" w:rsidRDefault="001C5CE4" w:rsidP="00B424FF">
      <w:pPr>
        <w:spacing w:line="240" w:lineRule="auto"/>
      </w:pPr>
      <w:r>
        <w:separator/>
      </w:r>
    </w:p>
  </w:endnote>
  <w:endnote w:type="continuationSeparator" w:id="0">
    <w:p w:rsidR="001C5CE4" w:rsidRDefault="001C5CE4" w:rsidP="00B42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altName w:val="DaunPenh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E4" w:rsidRDefault="001C5CE4" w:rsidP="00B424FF">
      <w:pPr>
        <w:spacing w:line="240" w:lineRule="auto"/>
      </w:pPr>
      <w:r>
        <w:separator/>
      </w:r>
    </w:p>
  </w:footnote>
  <w:footnote w:type="continuationSeparator" w:id="0">
    <w:p w:rsidR="001C5CE4" w:rsidRDefault="001C5CE4" w:rsidP="00B42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FF" w:rsidRDefault="00B424FF">
    <w:pPr>
      <w:pStyle w:val="Nagwek"/>
    </w:pPr>
    <w:r w:rsidRPr="002D685B">
      <w:rPr>
        <w:rFonts w:ascii="Verdana" w:hAnsi="Verdana"/>
        <w:b/>
        <w:noProof/>
        <w:sz w:val="24"/>
        <w:szCs w:val="24"/>
        <w:lang w:eastAsia="pl-PL"/>
      </w:rPr>
      <w:drawing>
        <wp:inline distT="0" distB="0" distL="0" distR="0">
          <wp:extent cx="4276725" cy="436245"/>
          <wp:effectExtent l="0" t="0" r="9525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B6F"/>
    <w:multiLevelType w:val="hybridMultilevel"/>
    <w:tmpl w:val="57F2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6A2"/>
    <w:multiLevelType w:val="hybridMultilevel"/>
    <w:tmpl w:val="838CF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F78"/>
    <w:multiLevelType w:val="hybridMultilevel"/>
    <w:tmpl w:val="CDE421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41E9E"/>
    <w:multiLevelType w:val="hybridMultilevel"/>
    <w:tmpl w:val="86EE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0B6"/>
    <w:multiLevelType w:val="hybridMultilevel"/>
    <w:tmpl w:val="1694AB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96EF9"/>
    <w:multiLevelType w:val="hybridMultilevel"/>
    <w:tmpl w:val="AE045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63A1D"/>
    <w:multiLevelType w:val="hybridMultilevel"/>
    <w:tmpl w:val="35E6116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94233A7"/>
    <w:multiLevelType w:val="hybridMultilevel"/>
    <w:tmpl w:val="97B45722"/>
    <w:lvl w:ilvl="0" w:tplc="35BCD0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78C6"/>
    <w:multiLevelType w:val="hybridMultilevel"/>
    <w:tmpl w:val="1BA26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673BC"/>
    <w:multiLevelType w:val="hybridMultilevel"/>
    <w:tmpl w:val="6E669FE6"/>
    <w:lvl w:ilvl="0" w:tplc="9B8608D6">
      <w:start w:val="1"/>
      <w:numFmt w:val="bullet"/>
      <w:lvlText w:val="~"/>
      <w:lvlJc w:val="left"/>
      <w:pPr>
        <w:ind w:left="720" w:hanging="360"/>
      </w:pPr>
      <w:rPr>
        <w:rFonts w:ascii="DaunPenh" w:hAnsi="DaunPen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6007"/>
    <w:multiLevelType w:val="hybridMultilevel"/>
    <w:tmpl w:val="693461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20AD9"/>
    <w:multiLevelType w:val="hybridMultilevel"/>
    <w:tmpl w:val="902EC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033E6"/>
    <w:multiLevelType w:val="hybridMultilevel"/>
    <w:tmpl w:val="9C46B1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D2754"/>
    <w:multiLevelType w:val="hybridMultilevel"/>
    <w:tmpl w:val="AE045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B4862"/>
    <w:multiLevelType w:val="hybridMultilevel"/>
    <w:tmpl w:val="2AEE6CF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19108C6"/>
    <w:multiLevelType w:val="hybridMultilevel"/>
    <w:tmpl w:val="AA22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D6FFB"/>
    <w:multiLevelType w:val="hybridMultilevel"/>
    <w:tmpl w:val="70829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CE3AA7"/>
    <w:multiLevelType w:val="hybridMultilevel"/>
    <w:tmpl w:val="9D9A8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B6257"/>
    <w:multiLevelType w:val="hybridMultilevel"/>
    <w:tmpl w:val="93BE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6"/>
    <w:rsid w:val="00002FEA"/>
    <w:rsid w:val="00014D2F"/>
    <w:rsid w:val="0003580E"/>
    <w:rsid w:val="00053933"/>
    <w:rsid w:val="00065A65"/>
    <w:rsid w:val="000762B4"/>
    <w:rsid w:val="000D01C7"/>
    <w:rsid w:val="000D067F"/>
    <w:rsid w:val="000F69C8"/>
    <w:rsid w:val="00111DC2"/>
    <w:rsid w:val="00132C08"/>
    <w:rsid w:val="001875D3"/>
    <w:rsid w:val="001C4698"/>
    <w:rsid w:val="001C5CE4"/>
    <w:rsid w:val="001E3C5E"/>
    <w:rsid w:val="00281D72"/>
    <w:rsid w:val="002826D1"/>
    <w:rsid w:val="002D4AB1"/>
    <w:rsid w:val="003963E6"/>
    <w:rsid w:val="00396779"/>
    <w:rsid w:val="0041420F"/>
    <w:rsid w:val="00442DAF"/>
    <w:rsid w:val="00447805"/>
    <w:rsid w:val="00467BE4"/>
    <w:rsid w:val="00471D1F"/>
    <w:rsid w:val="004A708D"/>
    <w:rsid w:val="004C687E"/>
    <w:rsid w:val="00516E4B"/>
    <w:rsid w:val="00551B49"/>
    <w:rsid w:val="00610BCD"/>
    <w:rsid w:val="006601F0"/>
    <w:rsid w:val="006D6D4E"/>
    <w:rsid w:val="006E4930"/>
    <w:rsid w:val="006F19DE"/>
    <w:rsid w:val="00714BA4"/>
    <w:rsid w:val="00762FC1"/>
    <w:rsid w:val="00772EED"/>
    <w:rsid w:val="0078435C"/>
    <w:rsid w:val="00787880"/>
    <w:rsid w:val="007E088B"/>
    <w:rsid w:val="007F6E4D"/>
    <w:rsid w:val="00810AF5"/>
    <w:rsid w:val="008E21F8"/>
    <w:rsid w:val="00912E6A"/>
    <w:rsid w:val="0093515B"/>
    <w:rsid w:val="00972D84"/>
    <w:rsid w:val="009A71F3"/>
    <w:rsid w:val="00A6166F"/>
    <w:rsid w:val="00A63C1E"/>
    <w:rsid w:val="00A6563C"/>
    <w:rsid w:val="00AA4102"/>
    <w:rsid w:val="00AD4112"/>
    <w:rsid w:val="00AE1D2A"/>
    <w:rsid w:val="00AF0BB0"/>
    <w:rsid w:val="00B424FF"/>
    <w:rsid w:val="00B445D6"/>
    <w:rsid w:val="00B57DB2"/>
    <w:rsid w:val="00B64C45"/>
    <w:rsid w:val="00B82156"/>
    <w:rsid w:val="00C43F0A"/>
    <w:rsid w:val="00C53BAD"/>
    <w:rsid w:val="00C7778F"/>
    <w:rsid w:val="00C85083"/>
    <w:rsid w:val="00CF61A9"/>
    <w:rsid w:val="00D42D68"/>
    <w:rsid w:val="00D47A0E"/>
    <w:rsid w:val="00D70769"/>
    <w:rsid w:val="00D90629"/>
    <w:rsid w:val="00DC0B58"/>
    <w:rsid w:val="00DF00A3"/>
    <w:rsid w:val="00E13495"/>
    <w:rsid w:val="00E40137"/>
    <w:rsid w:val="00E47A61"/>
    <w:rsid w:val="00E67C3B"/>
    <w:rsid w:val="00EC6B26"/>
    <w:rsid w:val="00EF1E11"/>
    <w:rsid w:val="00F80BD3"/>
    <w:rsid w:val="00F97D9E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EC0"/>
  <w15:docId w15:val="{26878745-A5B6-4940-927B-308623E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41">
    <w:name w:val="Tabela siatki 4 — akcent 41"/>
    <w:basedOn w:val="Standardowy"/>
    <w:uiPriority w:val="49"/>
    <w:rsid w:val="004142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396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7778F"/>
    <w:rPr>
      <w:b/>
      <w:bCs/>
    </w:rPr>
  </w:style>
  <w:style w:type="character" w:styleId="Uwydatnienie">
    <w:name w:val="Emphasis"/>
    <w:basedOn w:val="Domylnaczcionkaakapitu"/>
    <w:uiPriority w:val="20"/>
    <w:qFormat/>
    <w:rsid w:val="00C7778F"/>
    <w:rPr>
      <w:i/>
      <w:iCs/>
    </w:rPr>
  </w:style>
  <w:style w:type="character" w:customStyle="1" w:styleId="AkapitzlistZnak">
    <w:name w:val="Akapit z listą Znak"/>
    <w:aliases w:val="CW_Lista Znak,L1 Znak,Numerowanie Znak"/>
    <w:basedOn w:val="Domylnaczcionkaakapitu"/>
    <w:link w:val="Akapitzlist"/>
    <w:uiPriority w:val="34"/>
    <w:qFormat/>
    <w:rsid w:val="00714BA4"/>
  </w:style>
  <w:style w:type="paragraph" w:styleId="Nagwek">
    <w:name w:val="header"/>
    <w:basedOn w:val="Normalny"/>
    <w:link w:val="NagwekZnak"/>
    <w:uiPriority w:val="99"/>
    <w:unhideWhenUsed/>
    <w:rsid w:val="00B42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FF"/>
  </w:style>
  <w:style w:type="paragraph" w:styleId="Stopka">
    <w:name w:val="footer"/>
    <w:basedOn w:val="Normalny"/>
    <w:link w:val="StopkaZnak"/>
    <w:uiPriority w:val="99"/>
    <w:unhideWhenUsed/>
    <w:rsid w:val="00B42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FF"/>
  </w:style>
  <w:style w:type="character" w:styleId="Odwoaniedokomentarza">
    <w:name w:val="annotation reference"/>
    <w:basedOn w:val="Domylnaczcionkaakapitu"/>
    <w:uiPriority w:val="99"/>
    <w:semiHidden/>
    <w:unhideWhenUsed/>
    <w:rsid w:val="00610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C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8CFB-7E23-4640-858D-2E667D3B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umdagi01</dc:creator>
  <cp:lastModifiedBy>ummaro11</cp:lastModifiedBy>
  <cp:revision>3</cp:revision>
  <cp:lastPrinted>2022-08-01T07:25:00Z</cp:lastPrinted>
  <dcterms:created xsi:type="dcterms:W3CDTF">2022-08-01T08:05:00Z</dcterms:created>
  <dcterms:modified xsi:type="dcterms:W3CDTF">2022-08-01T08:11:00Z</dcterms:modified>
</cp:coreProperties>
</file>