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XXVIII.235.2020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Jelczu - Laskowicach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listopada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wysokości rocznych stawek w podatku od środków transportowych na 2021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 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Jelczu-Laskowicach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na obszarze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Jelcz-Laskowice następujące stawki podatku od środków transportowych: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samochodu ciężarowego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dopuszczalnej masie całkowitej pojazdu: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powyżej 3,5 tony do 5,5 tony włącznie - 800,00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powyżej 5,5 tony do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włącznie - 1300,00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powyżej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poniżej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- 1550,00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samochodu ciężarowego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dopuszczalnej masie całkowitej pojazdu równej lub wyższej niż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zależności od liczby osi jezdnych, dopuszczalnej masy całkowitej pojazdu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rodzaju zawieszenia: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dwie osie jezdne, dopuszczalna masa całkowita od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poniżej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zawieszenie pneumatyczne lub zawieszenie uznane za równoważne - 1880,00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systemy zawieszenia osi jezdnych - 2050,00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dwie osie jezdne, dopuszczalna masa całkowita od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powyżej: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zawieszenie pneumatyczne lub zawieszenie uznane za równoważne - 2100,00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systemy zawieszenia osi jezdnych - 2200,00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trzy osie jezdne, dopuszczalna masa całkowita od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poniżej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zawieszenie pneumatyczne lub zawieszenie uznane za równoważne - 2300,00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systemy zawieszenia osi jezdnych - 2550,00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trzy osie jezdne, dopuszczalna masa całkowita od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powyżej: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zawieszenie pneumatyczne lub zawieszenie uznane za równoważne - 2560,00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systemy zawieszenia osi jezdnych - 2700,00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cztery osie jezdne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więcej, dopuszczalna masa całkowita od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poniżej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zawieszenie pneumatyczne lub zawieszenie uznane za równoważne - 2650,00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systemy zawieszenia osi jezdnych - 2860,00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cztery osie jezdne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więcej, dopuszczalna masa całkowita od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powyżej: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zawieszenie pneumatyczne lub zawieszenie uznane za równoważne - 2780,00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systemy zawieszenia osi jezdnych - 2900,00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ciągnika siodłowego lub balastowego przystosowanego do używania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naczepą lub przyczepą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dopuszczalnej masie całkowitej zespołu pojazdów od 3,5 tony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poniżej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- 1850,00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ciągnika siodłowego lub balastowego przystosowanego do używania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naczepą lub przyczepą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dopuszczalnej masie całkowitej zespołu pojazdów równej lub wyższej niż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liczby osi jezdnych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rodzaju zawieszenia: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dwie osie jezdne, dopuszczalna masa całkowita od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do 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włącznie: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zawieszenie pneumatyczne lub zawieszenie uznane za równoważne - 2080,00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systemy zawieszenia osi jezdnych - 2300,00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dwie osie jezdne, dopuszczalna masa całkowita powyżej 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zawieszenie pneumatyczne lub zawieszenie uznane za równoważne - 1600,00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systemy zawieszenia osi jezdnych - 2780,00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trzy osie jezdne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więcej, dopuszczalna masa całkowita od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poniżej 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zawieszenie pneumatyczne lub zawieszenie uznane za równoważne - 2160,00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systemy zawieszenia osi jezdnych - 2250,00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trzy osie jezdne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więcej, dopuszczalna masa całkowita od 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powyżej: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zawieszenie pneumatyczne lub zawieszenie uznane za równoważne - 2780,00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systemy zawieszenia osi jezdnych - 2880,00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przyczepy lub naczepy, które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pojazdem silnikowym posiadają dopuszczalną masę całkowitą od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poniżej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związanych wyłącznie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działalnością rolniczą prowadzoną przez podatnika podatku rolnego - 1130,00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przyczepy lub naczepy, które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pojazdem silnikowym posiadają dopuszczalną masę całkowitą równą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wyższą niż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związanych wyłącznie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działalnością rolniczą prowadzoną przez podatnika podatku rolnego,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liczby osi jezdnych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rodzaju zawieszenia: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jedna oś jezdna, dopuszczalna masa całkowita od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poniżej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zawieszenie pneumatyczne lub zawieszenie uznane za równoważne - 1150,00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systemy zawieszenia osi jezdnych - 1400,00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jedna oś jezdna, dopuszczalna masa całkowita od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powyżej: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zawieszenie pneumatyczne lub zawieszenie uznane za równoważne - 1680,00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systemy zawieszenia osi jezdnych - 1750,00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dwie osie jezdne, dopuszczalna masa całkowita od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poniżej 38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zawieszenie pneumatyczne lub zawieszenie uznane za równoważne - 1700,00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systemy zawieszenia osi jezdnych - 1850,00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dwie osie jezdne, dopuszczalna masa całkowita od 38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powyżej: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zawieszenie pneumatyczne lub zawieszenie uznane za równoważne - 2080,00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systemy zawieszenia osi jezdnych - 2250,00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trzy osie jezdne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więcej, dopuszczalna masa całkowita od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poniżej 38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zawieszenie pneumatyczne lub zawieszenie uznane za równoważne - 1700,00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systemy zawieszenia osi jezdnych - 1820,00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trzy osie jezdne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więcej, dopuszczalna masa całkowita od 38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powyżej: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zawieszenie pneumatyczne lub zawieszenie uznane za równoważne - 2080,00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systemy zawieszenia osi jezdnych - 2300,00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autobusu,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liczby miejsc do siedzenia poza miejscem kierowcy: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mniejszej niż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 - 1580,00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równej lub większej niż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 - 2160,00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Jelcza-Laskowic.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XV.117.2019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Jelczu-Laskowicach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wysokości rocznych stawek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podatku od środków transportowych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Dolnośląskiego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roku.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Przewodnicząca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Beata Bejda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567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04BFF433-5E9D-4727-8B62-A6E9926C3687.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Jelczu - Laskowicach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XXVIII.235.2020 z dnia 26 listopada 2020 r.</dc:title>
  <dc:subject>w sprawie określenia wysokości rocznych stawek w^podatku od środków transportowych na 2021^rok</dc:subject>
  <dc:creator>MartaL</dc:creator>
  <cp:lastModifiedBy>MartaL</cp:lastModifiedBy>
  <cp:revision>1</cp:revision>
  <dcterms:created xsi:type="dcterms:W3CDTF">2020-12-02T13:59:25Z</dcterms:created>
  <dcterms:modified xsi:type="dcterms:W3CDTF">2020-12-02T13:59:25Z</dcterms:modified>
  <cp:category>Akt prawny</cp:category>
</cp:coreProperties>
</file>