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65" w:rsidRDefault="00A62365" w:rsidP="00A62365">
      <w:pPr>
        <w:spacing w:line="276" w:lineRule="auto"/>
        <w:jc w:val="both"/>
      </w:pPr>
    </w:p>
    <w:p w:rsidR="00A62365" w:rsidRPr="00612F19" w:rsidRDefault="00A62365" w:rsidP="00A62365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i Gmina Jelcz-Laskowice</w:t>
      </w:r>
    </w:p>
    <w:p w:rsidR="00A62365" w:rsidRDefault="00A62365" w:rsidP="00A62365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WE WROCŁAWIU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dolnośląskiego</w:t>
      </w:r>
    </w:p>
    <w:p w:rsidR="00A62365" w:rsidRDefault="00A62365" w:rsidP="00A62365">
      <w:pPr>
        <w:pStyle w:val="Tytu"/>
        <w:spacing w:line="276" w:lineRule="auto"/>
      </w:pPr>
    </w:p>
    <w:p w:rsidR="00A62365" w:rsidRDefault="00A62365" w:rsidP="00A62365">
      <w:pPr>
        <w:pStyle w:val="Tytu"/>
        <w:spacing w:line="276" w:lineRule="auto"/>
      </w:pPr>
      <w:r>
        <w:t>[WYCIĄG]</w:t>
      </w:r>
    </w:p>
    <w:p w:rsidR="00A62365" w:rsidRDefault="00A62365" w:rsidP="00A62365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dolnośląskiego, przeprowadzonych w dniu 21 października 2018 r.</w:t>
      </w:r>
    </w:p>
    <w:p w:rsidR="00A62365" w:rsidRDefault="00A62365" w:rsidP="00A62365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A62365" w:rsidRDefault="00A62365" w:rsidP="00A62365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A62365" w:rsidRDefault="00A62365" w:rsidP="00A62365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Pr="002C6311">
        <w:rPr>
          <w:sz w:val="26"/>
        </w:rPr>
        <w:t xml:space="preserve">Wybierano łącznie </w:t>
      </w:r>
      <w:r w:rsidRPr="002C6311">
        <w:rPr>
          <w:bCs/>
          <w:sz w:val="26"/>
        </w:rPr>
        <w:t>169</w:t>
      </w:r>
      <w:r w:rsidRPr="002C6311">
        <w:rPr>
          <w:sz w:val="26"/>
        </w:rPr>
        <w:t xml:space="preserve"> wójtów, burmistrzów i prezydentów miast spośród 505 kandydatów zgłoszonych przez 418 komitetów wyborczych, w tym w </w:t>
      </w:r>
      <w:r w:rsidRPr="002C6311">
        <w:rPr>
          <w:bCs/>
          <w:sz w:val="26"/>
        </w:rPr>
        <w:t>20</w:t>
      </w:r>
      <w:r w:rsidRPr="002C6311">
        <w:rPr>
          <w:sz w:val="26"/>
        </w:rPr>
        <w:t xml:space="preserve"> gminach i miastach, w których zarejestrowano tylko jednego kandydata.</w:t>
      </w:r>
    </w:p>
    <w:p w:rsidR="00A62365" w:rsidRDefault="00A62365" w:rsidP="00A62365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Pr="002C6311">
        <w:rPr>
          <w:sz w:val="26"/>
        </w:rPr>
        <w:t>Uprawnionych do głosowania było 2270933 osób, w tym 234 obywateli Unii Europejskiej niebędących obywatelami polskimi.</w:t>
      </w:r>
    </w:p>
    <w:p w:rsidR="00A62365" w:rsidRDefault="00A62365" w:rsidP="00A62365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2C6311">
        <w:rPr>
          <w:sz w:val="26"/>
        </w:rPr>
        <w:t>Karty do głosowania wydano 1206673 osobom, w tym 166 obywatelom Unii Europejskiej niebędącym obywatelami polskimi.</w:t>
      </w:r>
    </w:p>
    <w:p w:rsidR="00A62365" w:rsidRDefault="00A62365" w:rsidP="00A62365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Pr="002C6311">
        <w:rPr>
          <w:sz w:val="26"/>
        </w:rPr>
        <w:t xml:space="preserve">W wyborach wzięło udział (oddało ważne karty do głosowania) 1205164 wyborców, to jest </w:t>
      </w:r>
      <w:r w:rsidRPr="002C6311">
        <w:rPr>
          <w:b/>
          <w:bCs/>
          <w:sz w:val="26"/>
        </w:rPr>
        <w:t>53,07%</w:t>
      </w:r>
      <w:r w:rsidRPr="002C6311">
        <w:rPr>
          <w:sz w:val="26"/>
        </w:rPr>
        <w:t xml:space="preserve">  uprawnionych do głosowania.</w:t>
      </w:r>
    </w:p>
    <w:p w:rsidR="00A62365" w:rsidRDefault="00A62365" w:rsidP="00A62365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Pr="002C6311">
        <w:rPr>
          <w:sz w:val="26"/>
        </w:rPr>
        <w:t xml:space="preserve">Głosów ważnych oddano 1191270, to jest </w:t>
      </w:r>
      <w:r w:rsidRPr="002C6311">
        <w:rPr>
          <w:b/>
          <w:bCs/>
          <w:sz w:val="26"/>
        </w:rPr>
        <w:t>98,85%</w:t>
      </w:r>
      <w:r w:rsidRPr="002C6311">
        <w:rPr>
          <w:sz w:val="26"/>
        </w:rPr>
        <w:t xml:space="preserve"> ogólnej liczby głosów oddanych.</w:t>
      </w:r>
    </w:p>
    <w:p w:rsidR="00A62365" w:rsidRDefault="00A62365" w:rsidP="00A62365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Pr="002C6311">
        <w:rPr>
          <w:sz w:val="26"/>
        </w:rPr>
        <w:t xml:space="preserve">Głosów nieważnych oddano 13894, to jest </w:t>
      </w:r>
      <w:r w:rsidRPr="002C6311">
        <w:rPr>
          <w:b/>
          <w:bCs/>
          <w:sz w:val="26"/>
        </w:rPr>
        <w:t>1,15%</w:t>
      </w:r>
      <w:r w:rsidRPr="002C6311">
        <w:rPr>
          <w:sz w:val="26"/>
        </w:rPr>
        <w:t xml:space="preserve">  ogólnej liczby głosów oddanych,</w:t>
      </w:r>
      <w:r w:rsidRPr="002C6311">
        <w:rPr>
          <w:color w:val="000000"/>
          <w:sz w:val="26"/>
        </w:rPr>
        <w:t xml:space="preserve"> z tego głosów nieważnych z powodu:</w:t>
      </w:r>
    </w:p>
    <w:p w:rsidR="00A62365" w:rsidRDefault="00A62365" w:rsidP="00A62365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4198, to jest </w:t>
      </w:r>
      <w:r>
        <w:rPr>
          <w:b/>
          <w:bCs/>
          <w:color w:val="000000"/>
          <w:sz w:val="26"/>
          <w:szCs w:val="26"/>
        </w:rPr>
        <w:t>30,21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A62365" w:rsidRDefault="00A62365" w:rsidP="00A62365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9696, to jest </w:t>
      </w:r>
      <w:r>
        <w:rPr>
          <w:b/>
          <w:bCs/>
          <w:color w:val="000000"/>
          <w:sz w:val="26"/>
          <w:szCs w:val="26"/>
        </w:rPr>
        <w:t>69,79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A62365" w:rsidRDefault="00A62365" w:rsidP="00A62365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A62365" w:rsidRDefault="00A62365" w:rsidP="00A62365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A62365" w:rsidRDefault="00A62365" w:rsidP="00A62365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169 wójtów, burmistrzów i prezydentów miast, z czego:</w:t>
      </w:r>
    </w:p>
    <w:p w:rsidR="00A62365" w:rsidRDefault="00A62365" w:rsidP="00A62365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wójtów, burmistrzów i prezydentów miast w gminach do 20 tys. mieszkańców;</w:t>
      </w:r>
    </w:p>
    <w:p w:rsidR="00A62365" w:rsidRDefault="00A62365" w:rsidP="00A62365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30 burmistrzów i prezydentów miast w gminach powyżej 20 tys. mieszkańców.</w:t>
      </w:r>
    </w:p>
    <w:p w:rsidR="00A62365" w:rsidRDefault="00A62365" w:rsidP="00A62365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124 wójtów, burmistrzów i prezydentów miast, z czego:</w:t>
      </w:r>
    </w:p>
    <w:p w:rsidR="00A62365" w:rsidRDefault="00A62365" w:rsidP="00A62365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105 wójtów i burmistrzów w gminach do 20 tys. mieszkańców;</w:t>
      </w:r>
    </w:p>
    <w:p w:rsidR="00A62365" w:rsidRDefault="00A62365" w:rsidP="00A62365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19 burmistrzów i prezydentów miast w gminach powyżej 20 tys. mieszkańców.</w:t>
      </w:r>
    </w:p>
    <w:p w:rsidR="00A62365" w:rsidRDefault="00A62365" w:rsidP="00A62365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45 wójtów, burmistrzów i prezydentów miast z następujących powodów:</w:t>
      </w:r>
    </w:p>
    <w:p w:rsidR="00A62365" w:rsidRDefault="00A62365" w:rsidP="00A62365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45 gminach i miastach żaden z kandydatów na wójta, burmistrza lub prezydenta miasta nie otrzymał więcej niż połowy ważnie oddanych głosów, z czego:</w:t>
      </w:r>
    </w:p>
    <w:p w:rsidR="00A62365" w:rsidRDefault="00A62365" w:rsidP="00A62365">
      <w:pPr>
        <w:spacing w:line="276" w:lineRule="auto"/>
        <w:ind w:left="1247" w:hanging="283"/>
      </w:pPr>
      <w:r>
        <w:rPr>
          <w:sz w:val="26"/>
        </w:rPr>
        <w:t>a) w 34 gminach do 20 tys. mieszkańców,</w:t>
      </w:r>
    </w:p>
    <w:p w:rsidR="00A62365" w:rsidRDefault="00A62365" w:rsidP="00A62365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11 gminach powyżej 20 tys. mieszkańców;</w:t>
      </w:r>
    </w:p>
    <w:p w:rsidR="00A62365" w:rsidRDefault="00A62365" w:rsidP="00A62365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1) Miasto Bielawa – powiat dzierżoniowski;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2) Miasto i Gmina Bierutów – powiat oleśnicki;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3) Miasto i Gmina Bogatynia – powiat zgorzelecki;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4) Miasto Boguszów-Gorce – powiat wałbrzyski;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5) Gmina Brzeg Dolny – powiat wołowski;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6) Gmina Chocianów – powiat polkowicki;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7) Gmina Długołęka – powiat wrocławski;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8) Miasto i Gmina Jelcz-Laskowice – powiat oławski;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9) Miasto Jelenia Góra;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10) Gmina Jerzmanowa – powiat głogowski;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11) Gmina Miejska Kamienna Góra – powiat kamiennogórski;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12) Gmina Kąty Wrocławskie – powiat wrocławski;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13) Gmina Kostomłoty – powiat średzki;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14) Gmina Miejska Kowary – powiat jeleniogórski;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15) Gmina Krotoszyce – powiat legnicki;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lastRenderedPageBreak/>
        <w:t>16) Gmina Kunice – powiat legnicki;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17) Gmina Lądek-Zdrój – powiat kłodzki;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18) Miasto Legnica;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19) Gmina Legnickie Pole – powiat legnicki;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20) Gmina Leśna – powiat lubański;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21) Gmina Lubań – powiat lubański;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22) Gmina Lubawka – powiat kamiennogórski;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23) Gmina i Miasto Lwówek Śląski – powiat lwówecki;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24) Gmina Łagiewniki – powiat dzierżoniowski;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25) Gmina Marcinowice – powiat świdnicki;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26) Gmina Mieroszów – powiat wałbrzyski;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27) Gmina Milicz – powiat milicki;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28) Gmina Niemcza – powiat dzierżoniowski;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29) Gmina Nowa Ruda – powiat kłodzki;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30) Gmina Miejska Piechowice – powiat jeleniogórski;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31) Miasto Piława Górna – powiat dzierżoniowski;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32) Miasto Polanica-Zdrój – powiat kłodzki;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33) Gmina Polkowice – powiat polkowicki;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34) Miasto i Gmina Syców – powiat oleśnicki;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35) Miasto Szczawno-Zdrój – powiat wałbrzyski;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36) Miasto Szklarska Poręba – powiat jeleniogórski;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37) Gmina Świdnica – powiat świdnicki;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38) Miasto Świebodzice – powiat świdnicki;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39) Gmina Udanin – powiat średzki;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40) Gmina Wąsosz – powiat górowski;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41) Gmina i Miasto Węgliniec – powiat zgorzelecki;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42) Gmina Wołów – powiat wołowski;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43) Gmina Zagrodno – powiat złotoryjski;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44) Gmina Złotoryja – powiat złotoryjski;</w:t>
      </w:r>
    </w:p>
    <w:p w:rsidR="00A62365" w:rsidRDefault="00A62365" w:rsidP="00A62365">
      <w:pPr>
        <w:spacing w:line="276" w:lineRule="auto"/>
        <w:ind w:left="567"/>
        <w:jc w:val="both"/>
      </w:pPr>
      <w:r>
        <w:rPr>
          <w:sz w:val="26"/>
        </w:rPr>
        <w:t>45) Miasto Złotoryja – powiat złotoryjski.</w:t>
      </w:r>
    </w:p>
    <w:p w:rsidR="00A62365" w:rsidRDefault="00A62365" w:rsidP="00A62365">
      <w:pPr>
        <w:spacing w:line="276" w:lineRule="auto"/>
        <w:ind w:left="567"/>
        <w:jc w:val="both"/>
      </w:pPr>
    </w:p>
    <w:p w:rsidR="00A62365" w:rsidRDefault="00A62365" w:rsidP="00A62365">
      <w:pPr>
        <w:spacing w:line="276" w:lineRule="auto"/>
        <w:ind w:left="285" w:hanging="303"/>
        <w:jc w:val="both"/>
        <w:rPr>
          <w:sz w:val="26"/>
        </w:rPr>
      </w:pPr>
    </w:p>
    <w:p w:rsidR="00A62365" w:rsidRDefault="00A62365" w:rsidP="00A62365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A62365" w:rsidRDefault="00A62365" w:rsidP="00A62365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39.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Jelcza-Laskowic</w:t>
      </w:r>
      <w:r>
        <w:rPr>
          <w:b/>
          <w:sz w:val="26"/>
        </w:rPr>
        <w:br/>
      </w:r>
    </w:p>
    <w:p w:rsidR="00A62365" w:rsidRDefault="00A62365" w:rsidP="00A62365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A62365" w:rsidRDefault="00A62365" w:rsidP="00A62365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2.</w:t>
      </w:r>
      <w:r>
        <w:rPr>
          <w:bCs/>
          <w:sz w:val="26"/>
        </w:rPr>
        <w:tab/>
        <w:t>Liczba osób uprawnionych do głosowania wynosiła 18022.</w:t>
      </w:r>
    </w:p>
    <w:p w:rsidR="00A62365" w:rsidRDefault="00A62365" w:rsidP="00A62365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10298 osobom.</w:t>
      </w:r>
    </w:p>
    <w:p w:rsidR="00A62365" w:rsidRDefault="00A62365" w:rsidP="00A62365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 xml:space="preserve">W wyborach wzięło udział (oddało ważne karty do głosowania) 10290 wyborców, co stanowi </w:t>
      </w:r>
      <w:r>
        <w:rPr>
          <w:b/>
          <w:bCs/>
          <w:sz w:val="26"/>
        </w:rPr>
        <w:t>57,10%</w:t>
      </w:r>
      <w:r>
        <w:rPr>
          <w:bCs/>
          <w:sz w:val="26"/>
        </w:rPr>
        <w:t xml:space="preserve"> uprawnionych do głosowania.</w:t>
      </w:r>
    </w:p>
    <w:p w:rsidR="00A62365" w:rsidRDefault="00A62365" w:rsidP="00A62365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62365" w:rsidTr="00AB1470">
        <w:trPr>
          <w:cantSplit/>
        </w:trPr>
        <w:tc>
          <w:tcPr>
            <w:tcW w:w="3975" w:type="dxa"/>
            <w:shd w:val="clear" w:color="auto" w:fill="auto"/>
          </w:tcPr>
          <w:p w:rsidR="00A62365" w:rsidRDefault="00A62365" w:rsidP="00AB1470">
            <w:pPr>
              <w:pStyle w:val="Zawartotabeli"/>
            </w:pPr>
          </w:p>
          <w:p w:rsidR="00A62365" w:rsidRDefault="00A62365" w:rsidP="00AB1470">
            <w:pPr>
              <w:pStyle w:val="Zawartotabeli"/>
            </w:pPr>
          </w:p>
          <w:p w:rsidR="00A62365" w:rsidRDefault="00A62365" w:rsidP="00AB1470">
            <w:pPr>
              <w:pStyle w:val="Zawartotabeli"/>
            </w:pPr>
          </w:p>
          <w:p w:rsidR="00A62365" w:rsidRDefault="00A62365" w:rsidP="00AB1470">
            <w:pPr>
              <w:pStyle w:val="Zawartotabeli"/>
            </w:pPr>
          </w:p>
          <w:p w:rsidR="00A62365" w:rsidRDefault="00A62365" w:rsidP="00AB1470">
            <w:pPr>
              <w:pStyle w:val="Zawartotabeli"/>
            </w:pPr>
          </w:p>
          <w:p w:rsidR="00A62365" w:rsidRDefault="00A62365" w:rsidP="00AB1470">
            <w:pPr>
              <w:pStyle w:val="Zawartotabeli"/>
            </w:pPr>
          </w:p>
          <w:p w:rsidR="00A62365" w:rsidRDefault="00A62365" w:rsidP="00AB1470">
            <w:pPr>
              <w:pStyle w:val="Zawartotabeli"/>
            </w:pPr>
          </w:p>
          <w:p w:rsidR="00A62365" w:rsidRDefault="00A62365" w:rsidP="00AB1470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A62365" w:rsidRDefault="00A62365" w:rsidP="00AB1470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A62365" w:rsidRDefault="00A62365" w:rsidP="00AB1470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A62365" w:rsidRDefault="00A62365" w:rsidP="00AB1470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A62365" w:rsidRDefault="00A62365" w:rsidP="00AB1470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A62365" w:rsidRDefault="00A62365" w:rsidP="00AB1470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A62365" w:rsidRDefault="00A62365" w:rsidP="00AB1470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we Wrocławiu I</w:t>
            </w:r>
          </w:p>
          <w:p w:rsidR="00A62365" w:rsidRDefault="00A62365" w:rsidP="00AB1470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Marcin Sosiński</w:t>
            </w:r>
          </w:p>
        </w:tc>
      </w:tr>
    </w:tbl>
    <w:p w:rsidR="000E1182" w:rsidRDefault="00A62365">
      <w:bookmarkStart w:id="0" w:name="_GoBack"/>
      <w:bookmarkEnd w:id="0"/>
    </w:p>
    <w:sectPr w:rsidR="000E1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65"/>
    <w:rsid w:val="00A62365"/>
    <w:rsid w:val="00C36C9B"/>
    <w:rsid w:val="00C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365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A62365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A62365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62365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62365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A62365"/>
    <w:rPr>
      <w:sz w:val="18"/>
    </w:rPr>
  </w:style>
  <w:style w:type="paragraph" w:styleId="Tekstpodstawowy">
    <w:name w:val="Body Text"/>
    <w:basedOn w:val="Normalny"/>
    <w:link w:val="TekstpodstawowyZnak"/>
    <w:rsid w:val="00A62365"/>
    <w:pPr>
      <w:spacing w:after="120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62365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A62365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A62365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62365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2365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2365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A6236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365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A62365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A62365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62365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62365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A62365"/>
    <w:rPr>
      <w:sz w:val="18"/>
    </w:rPr>
  </w:style>
  <w:style w:type="paragraph" w:styleId="Tekstpodstawowy">
    <w:name w:val="Body Text"/>
    <w:basedOn w:val="Normalny"/>
    <w:link w:val="TekstpodstawowyZnak"/>
    <w:rsid w:val="00A62365"/>
    <w:pPr>
      <w:spacing w:after="120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62365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A62365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A62365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62365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2365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2365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A6236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4552</Characters>
  <Application>Microsoft Office Word</Application>
  <DocSecurity>0</DocSecurity>
  <Lines>37</Lines>
  <Paragraphs>10</Paragraphs>
  <ScaleCrop>false</ScaleCrop>
  <Company>Microsoft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Kocjan</dc:creator>
  <cp:lastModifiedBy>Ewa Kocjan</cp:lastModifiedBy>
  <cp:revision>1</cp:revision>
  <dcterms:created xsi:type="dcterms:W3CDTF">2018-10-25T05:30:00Z</dcterms:created>
  <dcterms:modified xsi:type="dcterms:W3CDTF">2018-10-25T05:30:00Z</dcterms:modified>
</cp:coreProperties>
</file>