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A" w:rsidRPr="00F8568A" w:rsidRDefault="00F8568A" w:rsidP="00F8568A">
      <w:r w:rsidRPr="00F8568A">
        <w:t>Adres strony internetowej, na której Zamawiający udostępnia Specyfikację Istotnych Warunków Zamówienia:</w:t>
      </w:r>
    </w:p>
    <w:p w:rsidR="00F8568A" w:rsidRPr="00F8568A" w:rsidRDefault="00F8568A" w:rsidP="00F8568A">
      <w:hyperlink r:id="rId6" w:tgtFrame="_blank" w:history="1">
        <w:r w:rsidRPr="00F8568A">
          <w:rPr>
            <w:rStyle w:val="Hipercze"/>
            <w:b/>
            <w:bCs/>
          </w:rPr>
          <w:t>www.um.jelcz-laskowice.finn.pl</w:t>
        </w:r>
      </w:hyperlink>
    </w:p>
    <w:p w:rsidR="00F8568A" w:rsidRPr="00F8568A" w:rsidRDefault="00F8568A" w:rsidP="00F8568A">
      <w:r w:rsidRPr="00F8568A">
        <w:pict>
          <v:rect id="_x0000_i1025" style="width:0;height:1.5pt" o:hralign="center" o:hrstd="t" o:hrnoshade="t" o:hr="t" fillcolor="black" stroked="f"/>
        </w:pict>
      </w:r>
    </w:p>
    <w:p w:rsidR="00F8568A" w:rsidRPr="00F8568A" w:rsidRDefault="00F8568A" w:rsidP="00F8568A">
      <w:r w:rsidRPr="00F8568A">
        <w:rPr>
          <w:b/>
          <w:bCs/>
        </w:rPr>
        <w:t>Jelcz-Laskowice: Dostawa samochodu ciężarowego dla potrzeb Urzędu Miasta i Gminy Jelcz-Laskowice</w:t>
      </w:r>
      <w:r w:rsidRPr="00F8568A">
        <w:br/>
      </w:r>
      <w:r w:rsidRPr="00F8568A">
        <w:rPr>
          <w:b/>
          <w:bCs/>
        </w:rPr>
        <w:t>Numer ogłoszenia: 197103 - 2013; data zamieszczenia: 26.09.2013</w:t>
      </w:r>
      <w:r w:rsidRPr="00F8568A">
        <w:br/>
        <w:t>OGŁOSZENIE O ZAMÓWIENIU - dostawy</w:t>
      </w:r>
    </w:p>
    <w:p w:rsidR="00F8568A" w:rsidRPr="00F8568A" w:rsidRDefault="00F8568A" w:rsidP="00F8568A">
      <w:r w:rsidRPr="00F8568A">
        <w:rPr>
          <w:b/>
          <w:bCs/>
        </w:rPr>
        <w:t>Zamieszczanie ogłoszenia:</w:t>
      </w:r>
      <w:r w:rsidRPr="00F8568A">
        <w:t xml:space="preserve"> obowiązkowe.</w:t>
      </w:r>
    </w:p>
    <w:p w:rsidR="00F8568A" w:rsidRPr="00F8568A" w:rsidRDefault="00F8568A" w:rsidP="00F8568A">
      <w:r w:rsidRPr="00F8568A">
        <w:rPr>
          <w:b/>
          <w:bCs/>
        </w:rPr>
        <w:t>Ogłoszenie dotyczy:</w:t>
      </w:r>
      <w:r w:rsidRPr="00F8568A">
        <w:t xml:space="preserve"> zamówienia publicznego.</w:t>
      </w:r>
    </w:p>
    <w:p w:rsidR="00F8568A" w:rsidRPr="00F8568A" w:rsidRDefault="00F8568A" w:rsidP="00F8568A">
      <w:pPr>
        <w:rPr>
          <w:b/>
          <w:bCs/>
          <w:u w:val="single"/>
        </w:rPr>
      </w:pPr>
      <w:r w:rsidRPr="00F8568A">
        <w:rPr>
          <w:b/>
          <w:bCs/>
          <w:u w:val="single"/>
        </w:rPr>
        <w:t>SEKCJA I: ZAMAWIAJĄCY</w:t>
      </w:r>
    </w:p>
    <w:p w:rsidR="00F8568A" w:rsidRPr="00F8568A" w:rsidRDefault="00F8568A" w:rsidP="00F8568A">
      <w:r w:rsidRPr="00F8568A">
        <w:rPr>
          <w:b/>
          <w:bCs/>
        </w:rPr>
        <w:t>I. 1) NAZWA I ADRES:</w:t>
      </w:r>
      <w:r w:rsidRPr="00F8568A">
        <w:t xml:space="preserve"> Gmina Jelcz-Laskowice , </w:t>
      </w:r>
      <w:proofErr w:type="spellStart"/>
      <w:r w:rsidRPr="00F8568A">
        <w:t>W.Witosa</w:t>
      </w:r>
      <w:proofErr w:type="spellEnd"/>
      <w:r w:rsidRPr="00F8568A">
        <w:t xml:space="preserve"> 24, 55-230 Jelcz-Laskowice, woj. dolnośląskie, tel. 071 3817122, 3817145, faks 071 31817111.</w:t>
      </w:r>
    </w:p>
    <w:p w:rsidR="00F8568A" w:rsidRPr="00F8568A" w:rsidRDefault="00F8568A" w:rsidP="00F8568A">
      <w:pPr>
        <w:numPr>
          <w:ilvl w:val="0"/>
          <w:numId w:val="1"/>
        </w:numPr>
      </w:pPr>
      <w:r w:rsidRPr="00F8568A">
        <w:rPr>
          <w:b/>
          <w:bCs/>
        </w:rPr>
        <w:t>Adres strony internetowej zamawiającego:</w:t>
      </w:r>
      <w:r w:rsidRPr="00F8568A">
        <w:t xml:space="preserve"> www.jelcz-laskowice.pl</w:t>
      </w:r>
    </w:p>
    <w:p w:rsidR="00F8568A" w:rsidRPr="00F8568A" w:rsidRDefault="00F8568A" w:rsidP="00F8568A">
      <w:r w:rsidRPr="00F8568A">
        <w:rPr>
          <w:b/>
          <w:bCs/>
        </w:rPr>
        <w:t>I. 2) RODZAJ ZAMAWIAJĄCEGO:</w:t>
      </w:r>
      <w:r w:rsidRPr="00F8568A">
        <w:t xml:space="preserve"> Administracja samorządowa.</w:t>
      </w:r>
    </w:p>
    <w:p w:rsidR="00F8568A" w:rsidRPr="00F8568A" w:rsidRDefault="00F8568A" w:rsidP="00F8568A">
      <w:pPr>
        <w:rPr>
          <w:b/>
          <w:bCs/>
          <w:u w:val="single"/>
        </w:rPr>
      </w:pPr>
      <w:r w:rsidRPr="00F8568A">
        <w:rPr>
          <w:b/>
          <w:bCs/>
          <w:u w:val="single"/>
        </w:rPr>
        <w:t>SEKCJA II: PRZEDMIOT ZAMÓWIENIA</w:t>
      </w:r>
    </w:p>
    <w:p w:rsidR="00F8568A" w:rsidRPr="00F8568A" w:rsidRDefault="00F8568A" w:rsidP="00F8568A">
      <w:r w:rsidRPr="00F8568A">
        <w:rPr>
          <w:b/>
          <w:bCs/>
        </w:rPr>
        <w:t>II.1) OKREŚLENIE PRZEDMIOTU ZAMÓWIENIA</w:t>
      </w:r>
    </w:p>
    <w:p w:rsidR="00F8568A" w:rsidRPr="00F8568A" w:rsidRDefault="00F8568A" w:rsidP="00F8568A">
      <w:r w:rsidRPr="00F8568A">
        <w:rPr>
          <w:b/>
          <w:bCs/>
        </w:rPr>
        <w:t>II.1.1) Nazwa nadana zamówieniu przez zamawiającego:</w:t>
      </w:r>
      <w:r w:rsidRPr="00F8568A">
        <w:t xml:space="preserve"> Dostawa samochodu ciężarowego dla potrzeb Urzędu Miasta i Gminy Jelcz-Laskowice.</w:t>
      </w:r>
    </w:p>
    <w:p w:rsidR="00F8568A" w:rsidRPr="00F8568A" w:rsidRDefault="00F8568A" w:rsidP="00F8568A">
      <w:r w:rsidRPr="00F8568A">
        <w:rPr>
          <w:b/>
          <w:bCs/>
        </w:rPr>
        <w:t>II.1.2) Rodzaj zamówienia:</w:t>
      </w:r>
      <w:r w:rsidRPr="00F8568A">
        <w:t xml:space="preserve"> dostawy.</w:t>
      </w:r>
    </w:p>
    <w:p w:rsidR="00F8568A" w:rsidRPr="00F8568A" w:rsidRDefault="00F8568A" w:rsidP="00F8568A">
      <w:r w:rsidRPr="00F8568A">
        <w:rPr>
          <w:b/>
          <w:bCs/>
        </w:rPr>
        <w:t>II.1.4) Określenie przedmiotu oraz wielkości lub zakresu zamówienia:</w:t>
      </w:r>
      <w:r w:rsidRPr="00F8568A">
        <w:t xml:space="preserve"> Przedmiotem zamówienia jest 1. Przedmiotem zamówienia jest dostawa fabrycznie nowego samochodu ciężarowego dla potrzeb Urzędu Gminy w Jelczu-Laskowicach . 2. Samochód musi być: a) Wyprodukowany w 2013 roku; b) Fabrycznie nowy; c) Kompletny i wolny od wad fizycznych (konstrukcyjnych, materiałowych, wykonawczych); d) Część ładowana : -zabudowa izotermiczna wykonana z poliestru(biały),gładka powierzchnia ścian, sufitu i podłogi ułatwiająca utrzymanie czystości wnętrza izotermy -zachowana funkcjonalność drzwi bocznych -współczynnik przenikania ciepła 0.4-0,7 W(m2K -posiadać atest PIH ( wskazany atest A.T.P. - adaptacja spełnia ogólne wytyczne w zakresie warunków transportu określonego art. 37 Ustawy z dnia 11 maja 2001r. o warunkach zdrowotnych żywności i żywienia, oraz § 8 Rozporządzenia Ministra Zdrowia z dnia 19 grudnia 2002r. e) Posiadać parametry techniczne oraz wyposażenie nie mniejsze niż wymagane przez Zamawiającego, a wskazane w załączniku nr 5 do niniejszej Specyfikacji Istotnych Warunków Zamówienia tj. w Szczegółowej specyfikacji technicznej oferowanego samochodu. 3. Nadto samochód musi: a) Spełniać polskie wymagania, w tym warunki techniczne wynikające z ustawy Prawo o ruchu drogowym (Dz. U. z 2005 r., Nr 108, poz. 908 z </w:t>
      </w:r>
      <w:proofErr w:type="spellStart"/>
      <w:r w:rsidRPr="00F8568A">
        <w:t>późn</w:t>
      </w:r>
      <w:proofErr w:type="spellEnd"/>
      <w:r w:rsidRPr="00F8568A">
        <w:t xml:space="preserve">. zm.); b) Posiadać homologację , umożliwiającą zgodnie z obowiązującymi przepisami dopuszczenie pojazdu do ruchu; c) Posiadać w języku polskim instrukcję, książkę serwisową i gwarancyjną oraz inne </w:t>
      </w:r>
      <w:r w:rsidRPr="00F8568A">
        <w:lastRenderedPageBreak/>
        <w:t>dokumenty niezbędne do zarejestrowania pojazdu oraz dokumenty potwierdzające spełnianie norm spalin d) Posiadać maksymalny przebieg do 150 km. 4. UWAGA: O ile w dokumentacji Zamawiający wskazuje nazwy producentów urządzeń, itp., to oznacza, że Wykonawca może przyjąć rozwiązania wskazane przez Zamawiającego lub równoważne. Wszystkie określenia i nazwy służą jedynie do określenia parametrów jakościowych urządzeń i programów. 5. W przypadku zastosowania rozwiązania równoważnego do rozwiązań zastosowanych w dokumentacji Wykonawca na etapie składania oferty zobowiązany jest do wskazania tych elementów, wobec których przyjął rozwiązania równoważne. Zastosowane rozwiązania równoważne wraz z danymi pozwalającymi je określić należy dołączyć do oferty. 6. Serwis gwarancyjny i pogwarancyjny w odległości nie większej niż 50 km od siedziby Zamawiającego Rok produkcji 2013 - fabrycznie nowy (ciężarowy) Typ nadwozia: furgon metalowy nieizolowany, bez przeszklenia części ładownej. Liczba drzwi: 4 tj. 2 do przedziału kierowcy i 2 do przedziału ładownego( tylne dwuskrzydłowe i prawe boczne przesuwne) Ilość miejsc siedzących: 3 ( 1+2) Kolor nadwozia: biały WYMAGANIA TECHNICZNE Silnik diesel z turbodoładowaniem (spełniający Normę EURO 5) Pojemność skokowa max 2200 cm3 Moc silnika max 130 KM Napęd rozrządu silnika łańcuchem Manualna skrzynia biegów - min. 6 biegów w przód Napęd na koła przednie Emisja spalin zgodna z normą Euro 5 Dopuszczalna masa całkowita min. 3500 kg Długość max. 5 metrów Szerokość przestrzeni ładunkowej pomiędzy nadkolami przed adaptacją: min 1,40 m Szerokość max. Przestrzeni ładunkowej Długość przedziału ładunkowego przed adaptacją : min. 2,5 m Wysokość przedziału ładunkowego przed adaptacją : min. 1,65 m, WYPOSAŻENIE POJAZDU Poduszki powietrzne min. dla kierowcy i Klimatyzacja Fabryczny radioodtwarzacz CD,MP3 Fotel kierowcy z regulacją wysokości i wzdłużną ,kąta pochylenia oparcia, wyposażony w podłokietnik. Zdalnie sterowany centralny zamek z oddzielnym blokowaniem przedziału ładunkowego Lusterko boczne sterowanie elektrycznie Zamykany na klucz centralny schowek ABS Zabudowa izotermiczna przedziały ładunkowego Zachowana funkcjonalność drzwi bocznych, Współczynnik przenikania ciepła 0,4 - 0,7 W/m2 K zabudowa wykonana z poliestru ( kolor biały), gładka powierzchnia ścian, sufitu i podłogi ułatwiająca w utrzymaniu czystości wnętrza izotermy, atesty PIH wskazany atest A.T.P..</w:t>
      </w:r>
    </w:p>
    <w:p w:rsidR="00F8568A" w:rsidRPr="00F8568A" w:rsidRDefault="00F8568A" w:rsidP="00F8568A">
      <w:r w:rsidRPr="00F8568A">
        <w:rPr>
          <w:b/>
          <w:bCs/>
        </w:rPr>
        <w:t>II.1.6) Wspólny Słownik Zamówień (CPV):</w:t>
      </w:r>
      <w:r w:rsidRPr="00F8568A">
        <w:t xml:space="preserve"> 34.13.61.00-0.</w:t>
      </w:r>
    </w:p>
    <w:p w:rsidR="00F8568A" w:rsidRPr="00F8568A" w:rsidRDefault="00F8568A" w:rsidP="00F8568A">
      <w:r w:rsidRPr="00F8568A">
        <w:rPr>
          <w:b/>
          <w:bCs/>
        </w:rPr>
        <w:t>II.1.7) Czy dopuszcza się złożenie oferty częściowej:</w:t>
      </w:r>
      <w:r w:rsidRPr="00F8568A">
        <w:t xml:space="preserve"> nie.</w:t>
      </w:r>
    </w:p>
    <w:p w:rsidR="00F8568A" w:rsidRPr="00F8568A" w:rsidRDefault="00F8568A" w:rsidP="00F8568A">
      <w:r w:rsidRPr="00F8568A">
        <w:rPr>
          <w:b/>
          <w:bCs/>
        </w:rPr>
        <w:t>II.1.8) Czy dopuszcza się złożenie oferty wariantowej:</w:t>
      </w:r>
      <w:r w:rsidRPr="00F8568A">
        <w:t xml:space="preserve"> nie.</w:t>
      </w:r>
    </w:p>
    <w:p w:rsidR="00F8568A" w:rsidRPr="00F8568A" w:rsidRDefault="00F8568A" w:rsidP="00F8568A"/>
    <w:p w:rsidR="00F8568A" w:rsidRPr="00F8568A" w:rsidRDefault="00F8568A" w:rsidP="00F8568A">
      <w:r w:rsidRPr="00F8568A">
        <w:rPr>
          <w:b/>
          <w:bCs/>
        </w:rPr>
        <w:t>II.2) CZAS TRWANIA ZAMÓWIENIA LUB TERMIN WYKONANIA:</w:t>
      </w:r>
      <w:r w:rsidRPr="00F8568A">
        <w:t xml:space="preserve"> Okres w dniach: 14.</w:t>
      </w:r>
    </w:p>
    <w:p w:rsidR="00F8568A" w:rsidRPr="00F8568A" w:rsidRDefault="00F8568A" w:rsidP="00F8568A">
      <w:pPr>
        <w:rPr>
          <w:b/>
          <w:bCs/>
          <w:u w:val="single"/>
        </w:rPr>
      </w:pPr>
      <w:r w:rsidRPr="00F8568A">
        <w:rPr>
          <w:b/>
          <w:bCs/>
          <w:u w:val="single"/>
        </w:rPr>
        <w:t>SEKCJA III: INFORMACJE O CHARAKTERZE PRAWNYM, EKONOMICZNYM, FINANSOWYM I TECHNICZNYM</w:t>
      </w:r>
    </w:p>
    <w:p w:rsidR="00F8568A" w:rsidRPr="00F8568A" w:rsidRDefault="00F8568A" w:rsidP="00F8568A">
      <w:r w:rsidRPr="00F8568A">
        <w:rPr>
          <w:b/>
          <w:bCs/>
        </w:rPr>
        <w:t>III.1) WADIUM</w:t>
      </w:r>
    </w:p>
    <w:p w:rsidR="00F8568A" w:rsidRPr="00F8568A" w:rsidRDefault="00F8568A" w:rsidP="00F8568A">
      <w:r w:rsidRPr="00F8568A">
        <w:rPr>
          <w:b/>
          <w:bCs/>
        </w:rPr>
        <w:t>Informacja na temat wadium:</w:t>
      </w:r>
      <w:r w:rsidRPr="00F8568A">
        <w:t xml:space="preserve"> </w:t>
      </w:r>
      <w:proofErr w:type="spellStart"/>
      <w:r w:rsidRPr="00F8568A">
        <w:t>Zamawiajacy</w:t>
      </w:r>
      <w:proofErr w:type="spellEnd"/>
      <w:r w:rsidRPr="00F8568A">
        <w:t xml:space="preserve"> nie wymaga wadium</w:t>
      </w:r>
    </w:p>
    <w:p w:rsidR="00F8568A" w:rsidRPr="00F8568A" w:rsidRDefault="00F8568A" w:rsidP="00F8568A">
      <w:r w:rsidRPr="00F8568A">
        <w:rPr>
          <w:b/>
          <w:bCs/>
        </w:rPr>
        <w:t>III.2) ZALICZKI</w:t>
      </w:r>
    </w:p>
    <w:p w:rsidR="00F8568A" w:rsidRPr="00F8568A" w:rsidRDefault="00F8568A" w:rsidP="00F8568A">
      <w:r w:rsidRPr="00F8568A">
        <w:rPr>
          <w:b/>
          <w:bCs/>
        </w:rPr>
        <w:lastRenderedPageBreak/>
        <w:t>III.3) WARUNKI UDZIAŁU W POSTĘPOWANIU ORAZ OPIS SPOSOBU DOKONYWANIA OCENY SPEŁNIANIA TYCH WARUNKÓW</w:t>
      </w:r>
    </w:p>
    <w:p w:rsidR="00F8568A" w:rsidRPr="00F8568A" w:rsidRDefault="00F8568A" w:rsidP="00F8568A">
      <w:pPr>
        <w:numPr>
          <w:ilvl w:val="0"/>
          <w:numId w:val="2"/>
        </w:numPr>
      </w:pPr>
      <w:r w:rsidRPr="00F8568A">
        <w:rPr>
          <w:b/>
          <w:bCs/>
        </w:rPr>
        <w:t>III. 3.1) Uprawnienia do wykonywania określonej działalności lub czynności, jeżeli przepisy prawa nakładają obowiązek ich posiadania</w:t>
      </w:r>
    </w:p>
    <w:p w:rsidR="00F8568A" w:rsidRPr="00F8568A" w:rsidRDefault="00F8568A" w:rsidP="00F8568A">
      <w:r w:rsidRPr="00F8568A">
        <w:rPr>
          <w:b/>
          <w:bCs/>
        </w:rPr>
        <w:t>Opis sposobu dokonywania oceny spełniania tego warunku</w:t>
      </w:r>
    </w:p>
    <w:p w:rsidR="00F8568A" w:rsidRPr="00F8568A" w:rsidRDefault="00F8568A" w:rsidP="00F8568A">
      <w:pPr>
        <w:numPr>
          <w:ilvl w:val="1"/>
          <w:numId w:val="2"/>
        </w:numPr>
      </w:pPr>
      <w:proofErr w:type="spellStart"/>
      <w:r w:rsidRPr="00F8568A">
        <w:t>Zamawiajacy</w:t>
      </w:r>
      <w:proofErr w:type="spellEnd"/>
      <w:r w:rsidRPr="00F8568A">
        <w:t xml:space="preserve"> nie ma szczegółowych wymagań</w:t>
      </w:r>
    </w:p>
    <w:p w:rsidR="00F8568A" w:rsidRPr="00F8568A" w:rsidRDefault="00F8568A" w:rsidP="00F8568A">
      <w:pPr>
        <w:numPr>
          <w:ilvl w:val="0"/>
          <w:numId w:val="2"/>
        </w:numPr>
      </w:pPr>
      <w:r w:rsidRPr="00F8568A">
        <w:rPr>
          <w:b/>
          <w:bCs/>
        </w:rPr>
        <w:t>III.3.2) Wiedza i doświadczenie</w:t>
      </w:r>
    </w:p>
    <w:p w:rsidR="00F8568A" w:rsidRPr="00F8568A" w:rsidRDefault="00F8568A" w:rsidP="00F8568A">
      <w:r w:rsidRPr="00F8568A">
        <w:rPr>
          <w:b/>
          <w:bCs/>
        </w:rPr>
        <w:t>Opis sposobu dokonywania oceny spełniania tego warunku</w:t>
      </w:r>
    </w:p>
    <w:p w:rsidR="00F8568A" w:rsidRPr="00F8568A" w:rsidRDefault="00F8568A" w:rsidP="00F8568A">
      <w:pPr>
        <w:numPr>
          <w:ilvl w:val="1"/>
          <w:numId w:val="2"/>
        </w:numPr>
      </w:pPr>
      <w:proofErr w:type="spellStart"/>
      <w:r w:rsidRPr="00F8568A">
        <w:t>Zamawiajacy</w:t>
      </w:r>
      <w:proofErr w:type="spellEnd"/>
      <w:r w:rsidRPr="00F8568A">
        <w:t xml:space="preserve"> nie ma szczegółowych wymagań</w:t>
      </w:r>
    </w:p>
    <w:p w:rsidR="00F8568A" w:rsidRPr="00F8568A" w:rsidRDefault="00F8568A" w:rsidP="00F8568A">
      <w:pPr>
        <w:numPr>
          <w:ilvl w:val="0"/>
          <w:numId w:val="2"/>
        </w:numPr>
      </w:pPr>
      <w:r w:rsidRPr="00F8568A">
        <w:rPr>
          <w:b/>
          <w:bCs/>
        </w:rPr>
        <w:t>III.3.3) Potencjał techniczny</w:t>
      </w:r>
    </w:p>
    <w:p w:rsidR="00F8568A" w:rsidRPr="00F8568A" w:rsidRDefault="00F8568A" w:rsidP="00F8568A">
      <w:r w:rsidRPr="00F8568A">
        <w:rPr>
          <w:b/>
          <w:bCs/>
        </w:rPr>
        <w:t>Opis sposobu dokonywania oceny spełniania tego warunku</w:t>
      </w:r>
    </w:p>
    <w:p w:rsidR="00F8568A" w:rsidRPr="00F8568A" w:rsidRDefault="00F8568A" w:rsidP="00F8568A">
      <w:pPr>
        <w:numPr>
          <w:ilvl w:val="1"/>
          <w:numId w:val="2"/>
        </w:numPr>
      </w:pPr>
      <w:proofErr w:type="spellStart"/>
      <w:r w:rsidRPr="00F8568A">
        <w:t>Zamawiajacy</w:t>
      </w:r>
      <w:proofErr w:type="spellEnd"/>
      <w:r w:rsidRPr="00F8568A">
        <w:t xml:space="preserve"> nie ma szczegółowych wymagań</w:t>
      </w:r>
    </w:p>
    <w:p w:rsidR="00F8568A" w:rsidRPr="00F8568A" w:rsidRDefault="00F8568A" w:rsidP="00F8568A">
      <w:pPr>
        <w:numPr>
          <w:ilvl w:val="0"/>
          <w:numId w:val="2"/>
        </w:numPr>
      </w:pPr>
      <w:r w:rsidRPr="00F8568A">
        <w:rPr>
          <w:b/>
          <w:bCs/>
        </w:rPr>
        <w:t>III.3.4) Osoby zdolne do wykonania zamówienia</w:t>
      </w:r>
    </w:p>
    <w:p w:rsidR="00F8568A" w:rsidRPr="00F8568A" w:rsidRDefault="00F8568A" w:rsidP="00F8568A">
      <w:r w:rsidRPr="00F8568A">
        <w:rPr>
          <w:b/>
          <w:bCs/>
        </w:rPr>
        <w:t>Opis sposobu dokonywania oceny spełniania tego warunku</w:t>
      </w:r>
    </w:p>
    <w:p w:rsidR="00F8568A" w:rsidRPr="00F8568A" w:rsidRDefault="00F8568A" w:rsidP="00F8568A">
      <w:pPr>
        <w:numPr>
          <w:ilvl w:val="1"/>
          <w:numId w:val="2"/>
        </w:numPr>
      </w:pPr>
      <w:proofErr w:type="spellStart"/>
      <w:r w:rsidRPr="00F8568A">
        <w:t>Zamawiajacy</w:t>
      </w:r>
      <w:proofErr w:type="spellEnd"/>
      <w:r w:rsidRPr="00F8568A">
        <w:t xml:space="preserve"> nie ma szczegółowych wymagań</w:t>
      </w:r>
    </w:p>
    <w:p w:rsidR="00F8568A" w:rsidRPr="00F8568A" w:rsidRDefault="00F8568A" w:rsidP="00F8568A">
      <w:pPr>
        <w:numPr>
          <w:ilvl w:val="0"/>
          <w:numId w:val="2"/>
        </w:numPr>
      </w:pPr>
      <w:r w:rsidRPr="00F8568A">
        <w:rPr>
          <w:b/>
          <w:bCs/>
        </w:rPr>
        <w:t>III.3.5) Sytuacja ekonomiczna i finansowa</w:t>
      </w:r>
    </w:p>
    <w:p w:rsidR="00F8568A" w:rsidRPr="00F8568A" w:rsidRDefault="00F8568A" w:rsidP="00F8568A">
      <w:r w:rsidRPr="00F8568A">
        <w:rPr>
          <w:b/>
          <w:bCs/>
        </w:rPr>
        <w:t>Opis sposobu dokonywania oceny spełniania tego warunku</w:t>
      </w:r>
    </w:p>
    <w:p w:rsidR="00F8568A" w:rsidRPr="00F8568A" w:rsidRDefault="00F8568A" w:rsidP="00F8568A">
      <w:pPr>
        <w:numPr>
          <w:ilvl w:val="1"/>
          <w:numId w:val="2"/>
        </w:numPr>
      </w:pPr>
      <w:proofErr w:type="spellStart"/>
      <w:r w:rsidRPr="00F8568A">
        <w:t>Zamawiajacy</w:t>
      </w:r>
      <w:proofErr w:type="spellEnd"/>
      <w:r w:rsidRPr="00F8568A">
        <w:t xml:space="preserve"> nie ma szczegółowych wymagań</w:t>
      </w:r>
    </w:p>
    <w:p w:rsidR="00F8568A" w:rsidRPr="00F8568A" w:rsidRDefault="00F8568A" w:rsidP="00F8568A">
      <w:r w:rsidRPr="00F8568A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8568A" w:rsidRPr="00F8568A" w:rsidRDefault="00F8568A" w:rsidP="00F8568A">
      <w:r w:rsidRPr="00F8568A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8568A" w:rsidRPr="00F8568A" w:rsidRDefault="00F8568A" w:rsidP="00F8568A">
      <w:r w:rsidRPr="00F8568A">
        <w:rPr>
          <w:b/>
          <w:bCs/>
        </w:rPr>
        <w:t>III.4.2) W zakresie potwierdzenia niepodlegania wykluczeniu na podstawie art. 24 ust. 1 ustawy, należy przedłożyć:</w:t>
      </w:r>
    </w:p>
    <w:p w:rsidR="00F8568A" w:rsidRPr="00F8568A" w:rsidRDefault="00F8568A" w:rsidP="00F8568A">
      <w:pPr>
        <w:numPr>
          <w:ilvl w:val="0"/>
          <w:numId w:val="3"/>
        </w:numPr>
      </w:pPr>
      <w:r w:rsidRPr="00F8568A">
        <w:t xml:space="preserve">oświadczenie o braku podstaw do wykluczenia; </w:t>
      </w:r>
    </w:p>
    <w:p w:rsidR="00F8568A" w:rsidRPr="00F8568A" w:rsidRDefault="00F8568A" w:rsidP="00F8568A">
      <w:pPr>
        <w:numPr>
          <w:ilvl w:val="0"/>
          <w:numId w:val="3"/>
        </w:numPr>
      </w:pPr>
      <w:r w:rsidRPr="00F8568A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8568A" w:rsidRPr="00F8568A" w:rsidRDefault="00F8568A" w:rsidP="00F8568A">
      <w:pPr>
        <w:rPr>
          <w:b/>
          <w:bCs/>
        </w:rPr>
      </w:pPr>
      <w:r w:rsidRPr="00F8568A">
        <w:rPr>
          <w:b/>
          <w:bCs/>
        </w:rPr>
        <w:lastRenderedPageBreak/>
        <w:t>III.4.3) Dokumenty podmiotów zagranicznych</w:t>
      </w:r>
    </w:p>
    <w:p w:rsidR="00F8568A" w:rsidRPr="00F8568A" w:rsidRDefault="00F8568A" w:rsidP="00F8568A">
      <w:pPr>
        <w:rPr>
          <w:b/>
          <w:bCs/>
        </w:rPr>
      </w:pPr>
      <w:r w:rsidRPr="00F8568A">
        <w:rPr>
          <w:b/>
          <w:bCs/>
        </w:rPr>
        <w:t>Jeżeli wykonawca ma siedzibę lub miejsce zamieszkania poza terytorium Rzeczypospolitej Polskiej, przedkłada:</w:t>
      </w:r>
    </w:p>
    <w:p w:rsidR="00F8568A" w:rsidRPr="00F8568A" w:rsidRDefault="00F8568A" w:rsidP="00F8568A">
      <w:pPr>
        <w:rPr>
          <w:b/>
          <w:bCs/>
        </w:rPr>
      </w:pPr>
      <w:r w:rsidRPr="00F8568A">
        <w:rPr>
          <w:b/>
          <w:bCs/>
        </w:rPr>
        <w:t>III.4.3.1) dokument wystawiony w kraju, w którym ma siedzibę lub miejsce zamieszkania potwierdzający, że:</w:t>
      </w:r>
    </w:p>
    <w:p w:rsidR="00F8568A" w:rsidRPr="00F8568A" w:rsidRDefault="00F8568A" w:rsidP="00F8568A">
      <w:pPr>
        <w:numPr>
          <w:ilvl w:val="0"/>
          <w:numId w:val="4"/>
        </w:numPr>
      </w:pPr>
      <w:r w:rsidRPr="00F8568A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8568A" w:rsidRPr="00F8568A" w:rsidRDefault="00F8568A" w:rsidP="00F8568A">
      <w:pPr>
        <w:rPr>
          <w:b/>
          <w:bCs/>
        </w:rPr>
      </w:pPr>
      <w:r w:rsidRPr="00F8568A">
        <w:rPr>
          <w:b/>
          <w:bCs/>
        </w:rPr>
        <w:t>III.4.4) Dokumenty dotyczące przynależności do tej samej grupy kapitałowej</w:t>
      </w:r>
    </w:p>
    <w:p w:rsidR="00F8568A" w:rsidRPr="00F8568A" w:rsidRDefault="00F8568A" w:rsidP="00F8568A">
      <w:pPr>
        <w:numPr>
          <w:ilvl w:val="0"/>
          <w:numId w:val="5"/>
        </w:numPr>
      </w:pPr>
      <w:r w:rsidRPr="00F8568A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8568A" w:rsidRPr="00F8568A" w:rsidRDefault="00F8568A" w:rsidP="00F8568A">
      <w:r w:rsidRPr="00F8568A">
        <w:rPr>
          <w:b/>
          <w:bCs/>
        </w:rPr>
        <w:t>III.6) INNE DOKUMENTY</w:t>
      </w:r>
    </w:p>
    <w:p w:rsidR="00F8568A" w:rsidRPr="00F8568A" w:rsidRDefault="00F8568A" w:rsidP="00F8568A">
      <w:pPr>
        <w:rPr>
          <w:b/>
          <w:bCs/>
        </w:rPr>
      </w:pPr>
      <w:r w:rsidRPr="00F8568A">
        <w:rPr>
          <w:b/>
          <w:bCs/>
        </w:rPr>
        <w:t>Inne dokumenty niewymienione w pkt III.4) albo w pkt III.5)</w:t>
      </w:r>
    </w:p>
    <w:p w:rsidR="00F8568A" w:rsidRPr="00F8568A" w:rsidRDefault="00F8568A" w:rsidP="00F8568A">
      <w:r w:rsidRPr="00F8568A">
        <w:t>-atest PIH -homologację</w:t>
      </w:r>
    </w:p>
    <w:p w:rsidR="00F8568A" w:rsidRPr="00F8568A" w:rsidRDefault="00F8568A" w:rsidP="00F8568A">
      <w:pPr>
        <w:rPr>
          <w:b/>
          <w:bCs/>
          <w:u w:val="single"/>
        </w:rPr>
      </w:pPr>
      <w:r w:rsidRPr="00F8568A">
        <w:rPr>
          <w:b/>
          <w:bCs/>
          <w:u w:val="single"/>
        </w:rPr>
        <w:t>SEKCJA IV: PROCEDURA</w:t>
      </w:r>
    </w:p>
    <w:p w:rsidR="00F8568A" w:rsidRPr="00F8568A" w:rsidRDefault="00F8568A" w:rsidP="00F8568A">
      <w:r w:rsidRPr="00F8568A">
        <w:rPr>
          <w:b/>
          <w:bCs/>
        </w:rPr>
        <w:t>IV.1) TRYB UDZIELENIA ZAMÓWIENIA</w:t>
      </w:r>
    </w:p>
    <w:p w:rsidR="00F8568A" w:rsidRPr="00F8568A" w:rsidRDefault="00F8568A" w:rsidP="00F8568A">
      <w:r w:rsidRPr="00F8568A">
        <w:rPr>
          <w:b/>
          <w:bCs/>
        </w:rPr>
        <w:t>IV.1.1) Tryb udzielenia zamówienia:</w:t>
      </w:r>
      <w:r w:rsidRPr="00F8568A">
        <w:t xml:space="preserve"> przetarg nieograniczony.</w:t>
      </w:r>
    </w:p>
    <w:p w:rsidR="00F8568A" w:rsidRPr="00F8568A" w:rsidRDefault="00F8568A" w:rsidP="00F8568A">
      <w:r w:rsidRPr="00F8568A">
        <w:rPr>
          <w:b/>
          <w:bCs/>
        </w:rPr>
        <w:t>IV.2) KRYTERIA OCENY OFERT</w:t>
      </w:r>
    </w:p>
    <w:p w:rsidR="00F8568A" w:rsidRPr="00F8568A" w:rsidRDefault="00F8568A" w:rsidP="00F8568A">
      <w:r w:rsidRPr="00F8568A">
        <w:rPr>
          <w:b/>
          <w:bCs/>
        </w:rPr>
        <w:t xml:space="preserve">IV.2.1) Kryteria oceny ofert: </w:t>
      </w:r>
      <w:r w:rsidRPr="00F8568A">
        <w:t>najniższa cena.</w:t>
      </w:r>
    </w:p>
    <w:p w:rsidR="00F8568A" w:rsidRPr="00F8568A" w:rsidRDefault="00F8568A" w:rsidP="00F8568A">
      <w:r w:rsidRPr="00F8568A">
        <w:rPr>
          <w:b/>
          <w:bCs/>
        </w:rPr>
        <w:t>IV.4) INFORMACJE ADMINISTRACYJNE</w:t>
      </w:r>
    </w:p>
    <w:p w:rsidR="00F8568A" w:rsidRPr="00F8568A" w:rsidRDefault="00F8568A" w:rsidP="00F8568A">
      <w:r w:rsidRPr="00F8568A">
        <w:rPr>
          <w:b/>
          <w:bCs/>
        </w:rPr>
        <w:t>IV.4.1)</w:t>
      </w:r>
      <w:r w:rsidRPr="00F8568A">
        <w:t xml:space="preserve"> </w:t>
      </w:r>
      <w:r w:rsidRPr="00F8568A">
        <w:rPr>
          <w:b/>
          <w:bCs/>
        </w:rPr>
        <w:t>Adres strony internetowej, na której jest dostępna specyfikacja istotnych warunków zamówienia:</w:t>
      </w:r>
      <w:r w:rsidRPr="00F8568A">
        <w:t xml:space="preserve"> www.um.jelcz-laskowice.finn.pl</w:t>
      </w:r>
      <w:r w:rsidRPr="00F8568A">
        <w:br/>
      </w:r>
      <w:r w:rsidRPr="00F8568A">
        <w:rPr>
          <w:b/>
          <w:bCs/>
        </w:rPr>
        <w:t>Specyfikację istotnych warunków zamówienia można uzyskać pod adresem:</w:t>
      </w:r>
      <w:r w:rsidRPr="00F8568A">
        <w:t xml:space="preserve"> Urząd Miasta i Gminy Jelcz-laskowice Witosa 24 55-220 Jelcz-Laskowice pok.13.</w:t>
      </w:r>
    </w:p>
    <w:p w:rsidR="00F8568A" w:rsidRPr="00F8568A" w:rsidRDefault="00F8568A" w:rsidP="00F8568A">
      <w:r w:rsidRPr="00F8568A">
        <w:rPr>
          <w:b/>
          <w:bCs/>
        </w:rPr>
        <w:t>IV.4.4) Termin składania wniosków o dopuszczenie do udziału w postępowaniu lub ofert:</w:t>
      </w:r>
      <w:r w:rsidRPr="00F8568A">
        <w:t xml:space="preserve"> 08.10.2013 godzina 09:30, miejsce: </w:t>
      </w:r>
      <w:proofErr w:type="spellStart"/>
      <w:r w:rsidRPr="00F8568A">
        <w:t>Urzad</w:t>
      </w:r>
      <w:proofErr w:type="spellEnd"/>
      <w:r w:rsidRPr="00F8568A">
        <w:t xml:space="preserve"> Miasta i Gminy Jelcz-laskowice Witosa 24 55-220 Jelcz-Laskowice </w:t>
      </w:r>
      <w:proofErr w:type="spellStart"/>
      <w:r w:rsidRPr="00F8568A">
        <w:t>sakretariat</w:t>
      </w:r>
      <w:proofErr w:type="spellEnd"/>
      <w:r w:rsidRPr="00F8568A">
        <w:t>.</w:t>
      </w:r>
    </w:p>
    <w:p w:rsidR="00F8568A" w:rsidRPr="00F8568A" w:rsidRDefault="00F8568A" w:rsidP="00F8568A">
      <w:r w:rsidRPr="00F8568A">
        <w:rPr>
          <w:b/>
          <w:bCs/>
        </w:rPr>
        <w:t>IV.4.5) Termin związania ofertą:</w:t>
      </w:r>
      <w:r w:rsidRPr="00F8568A">
        <w:t xml:space="preserve"> okres w dniach: 30 (od ostatecznego terminu składania ofert).</w:t>
      </w:r>
    </w:p>
    <w:p w:rsidR="00F8568A" w:rsidRPr="00F8568A" w:rsidRDefault="00F8568A" w:rsidP="00F8568A">
      <w:r w:rsidRPr="00F8568A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8568A">
        <w:t>nie</w:t>
      </w:r>
    </w:p>
    <w:p w:rsidR="00796304" w:rsidRDefault="00796304">
      <w:bookmarkStart w:id="0" w:name="_GoBack"/>
      <w:bookmarkEnd w:id="0"/>
    </w:p>
    <w:sectPr w:rsidR="0079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D24"/>
    <w:multiLevelType w:val="multilevel"/>
    <w:tmpl w:val="410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307F8"/>
    <w:multiLevelType w:val="multilevel"/>
    <w:tmpl w:val="DF1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567F7"/>
    <w:multiLevelType w:val="multilevel"/>
    <w:tmpl w:val="7E9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7E91"/>
    <w:multiLevelType w:val="multilevel"/>
    <w:tmpl w:val="AF8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34A55"/>
    <w:multiLevelType w:val="multilevel"/>
    <w:tmpl w:val="AED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8A"/>
    <w:rsid w:val="00796304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2013-09-26T09:46:00Z</dcterms:created>
  <dcterms:modified xsi:type="dcterms:W3CDTF">2013-09-26T09:47:00Z</dcterms:modified>
</cp:coreProperties>
</file>